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95" w:rsidRDefault="00FB1D9A">
      <w:pPr>
        <w:rPr>
          <w:rFonts w:ascii="Tahoma" w:eastAsia="Tahoma" w:hAnsi="Tahoma" w:cs="Tahoma"/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499024" cy="451268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024" cy="451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7621</wp:posOffset>
                </wp:positionV>
                <wp:extent cx="6838950" cy="390525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6050" y="3594263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7595" w:rsidRDefault="00FB1D9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 w:rsidRPr="00FB1D9A"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Careers Education</w:t>
                            </w:r>
                            <w:r w:rsidRPr="00FB1D9A"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B1D9A"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Development Plan 2023-2024</w:t>
                            </w:r>
                          </w:p>
                          <w:p w:rsidR="000B7595" w:rsidRDefault="000B7595">
                            <w:pPr>
                              <w:spacing w:line="258" w:lineRule="auto"/>
                              <w:ind w:left="282" w:firstLine="565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6pt;margin-top:.6pt;width:538.5pt;height:30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kp5AEAAKkDAAAOAAAAZHJzL2Uyb0RvYy54bWysU9uO0zAUfEfiHyy/0yS9bqOmK7SrIqQV&#10;VCx8gOM4jSXfOHab9O85drK7Bd4QeXB87Ml4Znyyux+0IhcBXlpT0WKWUyIMt400p4r++H74cEeJ&#10;D8w0TFkjKnoVnt7v37/b9a4Uc9tZ1QggSGJ82buKdiG4Mss874RmfmadMLjZWtAsYAmnrAHWI7tW&#10;2TzP11lvoXFgufAeVx/HTbpP/G0rePjatl4EoiqK2kIaIY11HLP9jpUnYK6TfJLB/kGFZtLgoa9U&#10;jywwcgb5F5WWHKy3bZhxqzPbtpKL5AHdFPkfbp475kTyguF49xqT/3+0/MvlCEQ2Fd1QYpjGK/qG&#10;oTFzUoJsYjy98yWint0RpsrjNHodWtDxjS7IgJe/XazzFYZ8rehitV3O14sxXjEEwhGwviu22xwB&#10;PCI2xXKzioDsjcmBD5+E1SROKgqoJKXKLk8+jNAXSDzYWyWbg1QqFXCqHxSQC8OrPqRnYv8NpkwE&#10;Gxs/GxnjShZdjr7iLAz1MJmtbXPFhLzjB4minpgPRwbYIwUlPfZNRf3PMwNBifps8GK2xXK+wkZL&#10;xXK1iX7hdqe+3WGGdxbbMVAyTh9Cas5R48dzsK1MxqOqUcokFvshRTf1bmy42zqh3v6w/S8AAAD/&#10;/wMAUEsDBBQABgAIAAAAIQBn6tX/3QAAAAkBAAAPAAAAZHJzL2Rvd25yZXYueG1sTI9BT8MwDIXv&#10;SPyHyEjcWEoEZeuaTmgSNyREB2LHtDFttcapmrQr/x7vBDc/P+v5e/lucb2YcQydJw33qwQEUu1t&#10;R42Gj8PL3RpEiIas6T2hhh8MsCuur3KTWX+md5zL2AgOoZAZDW2MQyZlqFt0Jqz8gMTetx+diSzH&#10;RtrRnDnc9VIlSSqd6Yg/tGbAfYv1qZychn5OHj6/qsfjuuwafD0t895Pb1rf3izPWxARl/h3DBd8&#10;RoeCmSo/kQ2iZ71R3CXyoEBcfJVueFFpSNUTyCKX/xsUvwAAAP//AwBQSwECLQAUAAYACAAAACEA&#10;toM4kv4AAADhAQAAEwAAAAAAAAAAAAAAAAAAAAAAW0NvbnRlbnRfVHlwZXNdLnhtbFBLAQItABQA&#10;BgAIAAAAIQA4/SH/1gAAAJQBAAALAAAAAAAAAAAAAAAAAC8BAABfcmVscy8ucmVsc1BLAQItABQA&#10;BgAIAAAAIQA/ezkp5AEAAKkDAAAOAAAAAAAAAAAAAAAAAC4CAABkcnMvZTJvRG9jLnhtbFBLAQIt&#10;ABQABgAIAAAAIQBn6tX/3QAAAAkBAAAPAAAAAAAAAAAAAAAAAD4EAABkcnMvZG93bnJldi54bWxQ&#10;SwUGAAAAAAQABADzAAAASAUAAAAA&#10;" stroked="f">
                <v:textbox inset="2.53958mm,1.2694mm,2.53958mm,1.2694mm">
                  <w:txbxContent>
                    <w:p w:rsidR="000B7595" w:rsidRDefault="00FB1D9A">
                      <w:pPr>
                        <w:spacing w:after="0" w:line="258" w:lineRule="auto"/>
                        <w:jc w:val="center"/>
                        <w:textDirection w:val="btLr"/>
                      </w:pPr>
                      <w:r w:rsidRPr="00FB1D9A"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Careers Education</w:t>
                      </w:r>
                      <w:r w:rsidRPr="00FB1D9A">
                        <w:rPr>
                          <w:rFonts w:ascii="Tahoma" w:eastAsia="Tahoma" w:hAnsi="Tahoma" w:cs="Tahoma"/>
                          <w:b/>
                          <w:sz w:val="28"/>
                        </w:rPr>
                        <w:t xml:space="preserve"> </w:t>
                      </w:r>
                      <w:r w:rsidRPr="00FB1D9A"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Development Plan 2023-2024</w:t>
                      </w:r>
                    </w:p>
                    <w:p w:rsidR="000B7595" w:rsidRDefault="000B7595">
                      <w:pPr>
                        <w:spacing w:line="258" w:lineRule="auto"/>
                        <w:ind w:left="282" w:firstLine="565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B7595" w:rsidRDefault="000B7595">
      <w:pPr>
        <w:rPr>
          <w:b/>
          <w:color w:val="000000"/>
          <w:sz w:val="24"/>
          <w:szCs w:val="24"/>
        </w:rPr>
      </w:pPr>
    </w:p>
    <w:p w:rsidR="000B7595" w:rsidRDefault="000B7595">
      <w:pPr>
        <w:pBdr>
          <w:top w:val="single" w:sz="4" w:space="1" w:color="000000"/>
        </w:pBdr>
        <w:spacing w:after="0"/>
        <w:rPr>
          <w:b/>
          <w:color w:val="000000"/>
          <w:sz w:val="24"/>
          <w:szCs w:val="24"/>
        </w:rPr>
      </w:pPr>
    </w:p>
    <w:p w:rsidR="000B7595" w:rsidRDefault="00FB1D9A">
      <w:pPr>
        <w:pBdr>
          <w:top w:val="single" w:sz="4" w:space="1" w:color="000000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Improvement Area: Improve pupils’ personal development, welfare and safety</w:t>
      </w:r>
    </w:p>
    <w:p w:rsidR="000B7595" w:rsidRDefault="00FB1D9A">
      <w:p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rPr>
          <w:color w:val="000000"/>
          <w:highlight w:val="white"/>
        </w:rPr>
      </w:pPr>
      <w:r>
        <w:rPr>
          <w:sz w:val="24"/>
          <w:szCs w:val="24"/>
        </w:rPr>
        <w:t xml:space="preserve">Ensure that CEIAG is well coordinated across the curriculum in all Key Stages. Equip students with sufficient knowledge and skills to make informed decisions prior to key transitions. </w:t>
      </w:r>
    </w:p>
    <w:p w:rsidR="000B7595" w:rsidRDefault="000B7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0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520"/>
        <w:gridCol w:w="5387"/>
      </w:tblGrid>
      <w:tr w:rsidR="000B7595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:rsidR="000B7595" w:rsidRDefault="00FB1D9A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Intent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B7595" w:rsidRDefault="00FB1D9A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Implementation and Monitoring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B7595" w:rsidRDefault="00FB1D9A">
            <w:pPr>
              <w:spacing w:before="12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Impact</w:t>
            </w:r>
          </w:p>
        </w:tc>
      </w:tr>
      <w:tr w:rsidR="000B7595">
        <w:trPr>
          <w:trHeight w:val="1197"/>
        </w:trPr>
        <w:tc>
          <w:tcPr>
            <w:tcW w:w="3256" w:type="dxa"/>
          </w:tcPr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 greater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Personalised Approach</w:t>
            </w:r>
          </w:p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(Gatsby 3 &amp; 8)</w:t>
            </w:r>
          </w:p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&lt;CPD/Training focus&gt;</w:t>
            </w:r>
          </w:p>
        </w:tc>
        <w:tc>
          <w:tcPr>
            <w:tcW w:w="6520" w:type="dxa"/>
          </w:tcPr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1:1 Guidance interview for every Year 11 student.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Train guidance staff on how to create a maintain a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 risk target list for external specialist support (CSW).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Staff </w:t>
            </w:r>
            <w:r>
              <w:rPr>
                <w:rFonts w:ascii="Tahoma" w:eastAsia="Tahoma" w:hAnsi="Tahoma" w:cs="Tahoma"/>
                <w:sz w:val="20"/>
                <w:szCs w:val="20"/>
              </w:rPr>
              <w:t>in the Careers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epartment to undertake guidance training L2, L4 and progress on to L6 apprenticeship. 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Introduce first aid/transferable skills to Year 8 PSHE programme. </w:t>
            </w:r>
          </w:p>
        </w:tc>
        <w:tc>
          <w:tcPr>
            <w:tcW w:w="5387" w:type="dxa"/>
          </w:tcPr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Students have an improved understanding of their next steps. 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Academy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NEET f</w:t>
            </w:r>
            <w:r>
              <w:rPr>
                <w:rFonts w:ascii="Tahoma" w:eastAsia="Tahoma" w:hAnsi="Tahoma" w:cs="Tahoma"/>
                <w:sz w:val="20"/>
                <w:szCs w:val="20"/>
              </w:rPr>
              <w:t>igure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remains below the national average. 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Meets GATSBY Benchmarks – 100%.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Improved levels of staff confidence in using Excel.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Staff are confident at delivering materials to a range of pupils.</w:t>
            </w:r>
          </w:p>
        </w:tc>
      </w:tr>
      <w:tr w:rsidR="000B7595">
        <w:trPr>
          <w:trHeight w:val="1519"/>
        </w:trPr>
        <w:tc>
          <w:tcPr>
            <w:tcW w:w="3256" w:type="dxa"/>
          </w:tcPr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Increase 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ncounters with employers and employees</w:t>
            </w:r>
          </w:p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inking CEIAG to c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urriculum      </w:t>
            </w:r>
          </w:p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(Gatsby 4 &amp; 5)</w:t>
            </w:r>
          </w:p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&lt;Department procedure/ process focus&gt;</w:t>
            </w:r>
          </w:p>
          <w:p w:rsidR="000B7595" w:rsidRDefault="000B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Launch work experience programme for Year 10.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Create CEIAG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team building/independent learning activities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Year 9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Tutor programme. 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Introduce mock interview activity to Year 11 PSHE programme.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Obtain feedback from Stakeholders in regards to new initiatives</w:t>
            </w:r>
          </w:p>
        </w:tc>
        <w:tc>
          <w:tcPr>
            <w:tcW w:w="5387" w:type="dxa"/>
          </w:tcPr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Increasing students’ awareness of employer needs.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Meets GATSBY Benchmarks – 100%.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Increased Awareness of CEIAG programme.</w:t>
            </w:r>
          </w:p>
        </w:tc>
      </w:tr>
      <w:tr w:rsidR="000B7595">
        <w:tc>
          <w:tcPr>
            <w:tcW w:w="3256" w:type="dxa"/>
          </w:tcPr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Literacy (3) </w:t>
            </w:r>
          </w:p>
          <w:p w:rsidR="000B7595" w:rsidRDefault="00FB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&lt;Whole school/ Trust focus&gt;</w:t>
            </w:r>
          </w:p>
          <w:p w:rsidR="000B7595" w:rsidRDefault="000B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447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0B7595" w:rsidRDefault="00FB1D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Introduce themes </w:t>
            </w:r>
            <w:r>
              <w:rPr>
                <w:rFonts w:ascii="Tahoma" w:eastAsia="Tahoma" w:hAnsi="Tahoma" w:cs="Tahoma"/>
                <w:sz w:val="20"/>
                <w:szCs w:val="20"/>
              </w:rPr>
              <w:t>to the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libraries for each term (x6 per year). </w:t>
            </w:r>
          </w:p>
          <w:p w:rsidR="000B7595" w:rsidRDefault="00FB1D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2" w:hanging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Create a central system to record the Form/ Year groups text allocations.</w:t>
            </w:r>
          </w:p>
          <w:p w:rsidR="000B7595" w:rsidRDefault="00FB1D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2" w:hanging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Look at financial allocation to library service and improve the range of reading/ engagement materials.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12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Feedback/evaluations on texts from staff and students.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12" w:hanging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Introduce Work Experience Application feedback (literacy </w:t>
            </w:r>
            <w:bookmarkStart w:id="1" w:name="_GoBack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focus) 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students.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12" w:hanging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Introduce literacy-based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worksheet linked to Careers Newsletter.</w:t>
            </w:r>
          </w:p>
        </w:tc>
        <w:tc>
          <w:tcPr>
            <w:tcW w:w="5387" w:type="dxa"/>
          </w:tcPr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22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Increased activity participation.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22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Increased </w:t>
            </w:r>
            <w:r>
              <w:rPr>
                <w:rFonts w:ascii="Tahoma" w:eastAsia="Tahoma" w:hAnsi="Tahoma" w:cs="Tahoma"/>
                <w:sz w:val="20"/>
                <w:szCs w:val="20"/>
              </w:rPr>
              <w:t>learners' understanding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of the benefits to improved literacy.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22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Meeting the needs of all learners.</w:t>
            </w:r>
          </w:p>
          <w:p w:rsidR="000B7595" w:rsidRDefault="00FB1D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22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Increased number of pupils accessing library facil</w:t>
            </w:r>
            <w:r>
              <w:rPr>
                <w:rFonts w:ascii="Tahoma" w:eastAsia="Tahoma" w:hAnsi="Tahoma" w:cs="Tahoma"/>
                <w:sz w:val="20"/>
                <w:szCs w:val="20"/>
              </w:rPr>
              <w:t>ities.</w:t>
            </w:r>
          </w:p>
          <w:p w:rsidR="000B7595" w:rsidRDefault="000B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B7595" w:rsidRDefault="000B7595">
      <w:pPr>
        <w:spacing w:before="60" w:after="60"/>
      </w:pPr>
    </w:p>
    <w:sectPr w:rsidR="000B7595">
      <w:pgSz w:w="16838" w:h="11906" w:orient="landscape"/>
      <w:pgMar w:top="851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5151"/>
    <w:multiLevelType w:val="multilevel"/>
    <w:tmpl w:val="8BF84E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435BFF"/>
    <w:multiLevelType w:val="multilevel"/>
    <w:tmpl w:val="00ECA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95"/>
    <w:rsid w:val="000B7595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383B"/>
  <w15:docId w15:val="{313436F7-22CF-472E-B6CF-0C626AD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8B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ZViF0B4hjXkzWr8yg8O1ERRRrg==">AMUW2mWdRaDB9dP2yCvx/qO6MX0YUeBeDYiZ8ZS+dPgFUAXbZ4aiOEJpA4BVjMDcwmL1SyhCTezjxJFdODd/Fed2If7JuBAa0HioZ+tDIqn4zD+GUTuS7K0lnJ7lpJlgwrQRl1pxKeZ0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Atkey</dc:creator>
  <cp:lastModifiedBy>Laura Hay</cp:lastModifiedBy>
  <cp:revision>2</cp:revision>
  <dcterms:created xsi:type="dcterms:W3CDTF">2024-01-15T15:12:00Z</dcterms:created>
  <dcterms:modified xsi:type="dcterms:W3CDTF">2024-01-15T15:12:00Z</dcterms:modified>
</cp:coreProperties>
</file>