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9C" w:rsidRDefault="00AB1E14">
      <w:pPr>
        <w:spacing w:after="0"/>
        <w:rPr>
          <w:sz w:val="12"/>
          <w:szCs w:val="12"/>
        </w:rPr>
      </w:pPr>
      <w:r>
        <w:rPr>
          <w:b/>
          <w:noProof/>
          <w:sz w:val="24"/>
          <w:szCs w:val="24"/>
        </w:rPr>
        <w:drawing>
          <wp:anchor distT="0" distB="0" distL="114300" distR="114300" simplePos="0" relativeHeight="251658240" behindDoc="0" locked="0" layoutInCell="1" hidden="0" allowOverlap="1">
            <wp:simplePos x="0" y="0"/>
            <wp:positionH relativeFrom="margin">
              <wp:posOffset>3162300</wp:posOffset>
            </wp:positionH>
            <wp:positionV relativeFrom="margin">
              <wp:posOffset>-97154</wp:posOffset>
            </wp:positionV>
            <wp:extent cx="3905250" cy="352107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05250" cy="3521075"/>
                    </a:xfrm>
                    <a:prstGeom prst="rect">
                      <a:avLst/>
                    </a:prstGeom>
                    <a:ln/>
                  </pic:spPr>
                </pic:pic>
              </a:graphicData>
            </a:graphic>
          </wp:anchor>
        </w:drawing>
      </w:r>
      <w:r>
        <w:rPr>
          <w:b/>
          <w:sz w:val="36"/>
          <w:szCs w:val="36"/>
        </w:rPr>
        <w:t xml:space="preserve">                                           </w:t>
      </w:r>
    </w:p>
    <w:p w:rsidR="00D83A9C" w:rsidRDefault="00D83A9C">
      <w:pPr>
        <w:rPr>
          <w:b/>
          <w:sz w:val="24"/>
          <w:szCs w:val="24"/>
        </w:rPr>
      </w:pPr>
    </w:p>
    <w:tbl>
      <w:tblPr>
        <w:tblStyle w:val="a"/>
        <w:tblW w:w="11786" w:type="dxa"/>
        <w:tblInd w:w="1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86"/>
      </w:tblGrid>
      <w:tr w:rsidR="00D83A9C" w:rsidTr="00AB1E14">
        <w:tc>
          <w:tcPr>
            <w:tcW w:w="11786" w:type="dxa"/>
            <w:tcBorders>
              <w:top w:val="single" w:sz="12" w:space="0" w:color="000000"/>
              <w:left w:val="single" w:sz="12" w:space="0" w:color="000000"/>
              <w:bottom w:val="single" w:sz="12" w:space="0" w:color="000000"/>
              <w:right w:val="single" w:sz="12" w:space="0" w:color="000000"/>
            </w:tcBorders>
          </w:tcPr>
          <w:p w:rsidR="00D83A9C" w:rsidRDefault="00AB1E14">
            <w:pPr>
              <w:rPr>
                <w:b/>
                <w:sz w:val="24"/>
                <w:szCs w:val="24"/>
              </w:rPr>
            </w:pPr>
            <w:r>
              <w:rPr>
                <w:b/>
                <w:sz w:val="24"/>
                <w:szCs w:val="24"/>
              </w:rPr>
              <w:t>OFSTED November 2016</w:t>
            </w:r>
          </w:p>
          <w:p w:rsidR="00D83A9C" w:rsidRDefault="00AB1E14">
            <w:pPr>
              <w:rPr>
                <w:b/>
                <w:sz w:val="24"/>
                <w:szCs w:val="24"/>
              </w:rPr>
            </w:pPr>
            <w:r>
              <w:rPr>
                <w:b/>
                <w:sz w:val="24"/>
                <w:szCs w:val="24"/>
              </w:rPr>
              <w:t>What does the school need to do to improve further?</w:t>
            </w:r>
          </w:p>
          <w:p w:rsidR="00D83A9C" w:rsidRDefault="00AB1E14">
            <w:pPr>
              <w:numPr>
                <w:ilvl w:val="0"/>
                <w:numId w:val="2"/>
              </w:numPr>
              <w:pBdr>
                <w:top w:val="nil"/>
                <w:left w:val="nil"/>
                <w:bottom w:val="nil"/>
                <w:right w:val="nil"/>
                <w:between w:val="nil"/>
              </w:pBdr>
              <w:spacing w:line="259" w:lineRule="auto"/>
              <w:rPr>
                <w:b/>
                <w:color w:val="000000"/>
                <w:sz w:val="24"/>
                <w:szCs w:val="24"/>
              </w:rPr>
            </w:pPr>
            <w:r>
              <w:rPr>
                <w:color w:val="000000"/>
                <w:sz w:val="24"/>
                <w:szCs w:val="24"/>
              </w:rPr>
              <w:t>Improve the quality of teaching and raise pupils’ achievements by:</w:t>
            </w:r>
          </w:p>
          <w:p w:rsidR="00D83A9C" w:rsidRDefault="00AB1E14">
            <w:pPr>
              <w:numPr>
                <w:ilvl w:val="1"/>
                <w:numId w:val="2"/>
              </w:numPr>
              <w:pBdr>
                <w:top w:val="nil"/>
                <w:left w:val="nil"/>
                <w:bottom w:val="nil"/>
                <w:right w:val="nil"/>
                <w:between w:val="nil"/>
              </w:pBdr>
              <w:spacing w:line="259" w:lineRule="auto"/>
              <w:rPr>
                <w:color w:val="000000"/>
                <w:sz w:val="24"/>
                <w:szCs w:val="24"/>
              </w:rPr>
            </w:pPr>
            <w:r>
              <w:rPr>
                <w:color w:val="000000"/>
                <w:sz w:val="24"/>
                <w:szCs w:val="24"/>
              </w:rPr>
              <w:t>Ensuring that all teachers have strong subject knowledge</w:t>
            </w:r>
          </w:p>
          <w:p w:rsidR="00D83A9C" w:rsidRDefault="00AB1E14">
            <w:pPr>
              <w:numPr>
                <w:ilvl w:val="1"/>
                <w:numId w:val="2"/>
              </w:numPr>
              <w:pBdr>
                <w:top w:val="nil"/>
                <w:left w:val="nil"/>
                <w:bottom w:val="nil"/>
                <w:right w:val="nil"/>
                <w:between w:val="nil"/>
              </w:pBdr>
              <w:spacing w:line="259" w:lineRule="auto"/>
              <w:rPr>
                <w:color w:val="000000"/>
                <w:sz w:val="24"/>
                <w:szCs w:val="24"/>
              </w:rPr>
            </w:pPr>
            <w:r>
              <w:rPr>
                <w:color w:val="000000"/>
                <w:sz w:val="24"/>
                <w:szCs w:val="24"/>
              </w:rPr>
              <w:t>Supporting pupils to reach the more challenging academic targets that have been set.</w:t>
            </w:r>
          </w:p>
          <w:p w:rsidR="00D83A9C" w:rsidRDefault="00AB1E14">
            <w:pPr>
              <w:numPr>
                <w:ilvl w:val="0"/>
                <w:numId w:val="2"/>
              </w:numPr>
              <w:pBdr>
                <w:top w:val="nil"/>
                <w:left w:val="nil"/>
                <w:bottom w:val="nil"/>
                <w:right w:val="nil"/>
                <w:between w:val="nil"/>
              </w:pBdr>
              <w:spacing w:after="160" w:line="259" w:lineRule="auto"/>
              <w:rPr>
                <w:color w:val="000000"/>
                <w:sz w:val="24"/>
                <w:szCs w:val="24"/>
              </w:rPr>
            </w:pPr>
            <w:r>
              <w:rPr>
                <w:color w:val="000000"/>
                <w:sz w:val="24"/>
                <w:szCs w:val="24"/>
              </w:rPr>
              <w:t>Improve pupils’ personal development, behaviour and welfare by:</w:t>
            </w:r>
          </w:p>
          <w:p w:rsidR="00D83A9C" w:rsidRDefault="00AB1E14">
            <w:pPr>
              <w:rPr>
                <w:sz w:val="24"/>
                <w:szCs w:val="24"/>
              </w:rPr>
            </w:pPr>
            <w:r>
              <w:rPr>
                <w:sz w:val="24"/>
                <w:szCs w:val="24"/>
              </w:rPr>
              <w:t>Raising attendance so that it is at least in line with the national average and reducing persistent absence still further</w:t>
            </w:r>
          </w:p>
        </w:tc>
      </w:tr>
    </w:tbl>
    <w:p w:rsidR="00D83A9C" w:rsidRDefault="00D83A9C">
      <w:pPr>
        <w:rPr>
          <w:sz w:val="2"/>
          <w:szCs w:val="2"/>
        </w:rPr>
      </w:pPr>
    </w:p>
    <w:tbl>
      <w:tblPr>
        <w:tblStyle w:val="a0"/>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48"/>
      </w:tblGrid>
      <w:tr w:rsidR="00D83A9C">
        <w:tc>
          <w:tcPr>
            <w:tcW w:w="15048" w:type="dxa"/>
            <w:shd w:val="clear" w:color="auto" w:fill="DEEBF6"/>
          </w:tcPr>
          <w:p w:rsidR="00D83A9C" w:rsidRDefault="00AB1E14">
            <w:pPr>
              <w:rPr>
                <w:sz w:val="24"/>
                <w:szCs w:val="24"/>
              </w:rPr>
            </w:pPr>
            <w:r>
              <w:rPr>
                <w:b/>
                <w:sz w:val="24"/>
                <w:szCs w:val="24"/>
              </w:rPr>
              <w:t>Ongoing Focus</w:t>
            </w:r>
            <w:r>
              <w:rPr>
                <w:sz w:val="24"/>
                <w:szCs w:val="24"/>
              </w:rPr>
              <w:t xml:space="preserve"> – Maintain and improving financial health in line with FNTI/ Ensure academy building stock is of the highest quality, safe and appropriate/ Deliver CIF Programme at </w:t>
            </w:r>
            <w:proofErr w:type="gramStart"/>
            <w:r>
              <w:rPr>
                <w:sz w:val="24"/>
                <w:szCs w:val="24"/>
              </w:rPr>
              <w:t>WR,BR</w:t>
            </w:r>
            <w:proofErr w:type="gramEnd"/>
          </w:p>
        </w:tc>
      </w:tr>
    </w:tbl>
    <w:p w:rsidR="00D83A9C" w:rsidRDefault="00D83A9C">
      <w:pPr>
        <w:spacing w:after="0"/>
        <w:rPr>
          <w:b/>
          <w:sz w:val="20"/>
          <w:szCs w:val="20"/>
        </w:rPr>
        <w:sectPr w:rsidR="00D83A9C">
          <w:headerReference w:type="default" r:id="rId9"/>
          <w:footerReference w:type="first" r:id="rId10"/>
          <w:pgSz w:w="16838" w:h="11906"/>
          <w:pgMar w:top="284" w:right="720" w:bottom="284" w:left="720" w:header="0" w:footer="0" w:gutter="0"/>
          <w:pgNumType w:start="1"/>
          <w:cols w:space="720" w:equalWidth="0">
            <w:col w:w="9360"/>
          </w:cols>
        </w:sectPr>
      </w:pPr>
    </w:p>
    <w:p w:rsidR="00D83A9C" w:rsidRDefault="00D83A9C">
      <w:pPr>
        <w:spacing w:after="0"/>
        <w:rPr>
          <w:b/>
          <w:sz w:val="20"/>
          <w:szCs w:val="20"/>
        </w:rPr>
      </w:pPr>
    </w:p>
    <w:tbl>
      <w:tblPr>
        <w:tblStyle w:val="a1"/>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8"/>
      </w:tblGrid>
      <w:tr w:rsidR="00D83A9C">
        <w:tc>
          <w:tcPr>
            <w:tcW w:w="14868" w:type="dxa"/>
            <w:shd w:val="clear" w:color="auto" w:fill="DEEBF6"/>
            <w:vAlign w:val="center"/>
          </w:tcPr>
          <w:p w:rsidR="00D83A9C" w:rsidRDefault="00AB1E14">
            <w:pPr>
              <w:jc w:val="center"/>
              <w:rPr>
                <w:b/>
                <w:sz w:val="24"/>
                <w:szCs w:val="24"/>
              </w:rPr>
            </w:pPr>
            <w:r>
              <w:rPr>
                <w:b/>
                <w:sz w:val="24"/>
                <w:szCs w:val="24"/>
              </w:rPr>
              <w:t>Raise the Quality of Teaching</w:t>
            </w:r>
          </w:p>
        </w:tc>
      </w:tr>
      <w:tr w:rsidR="00D83A9C">
        <w:trPr>
          <w:trHeight w:val="1181"/>
        </w:trPr>
        <w:tc>
          <w:tcPr>
            <w:tcW w:w="14868" w:type="dxa"/>
            <w:tcBorders>
              <w:bottom w:val="single" w:sz="4" w:space="0" w:color="000000"/>
            </w:tcBorders>
          </w:tcPr>
          <w:p w:rsidR="00D83A9C" w:rsidRDefault="00D83A9C">
            <w:pPr>
              <w:pBdr>
                <w:top w:val="nil"/>
                <w:left w:val="nil"/>
                <w:bottom w:val="nil"/>
                <w:right w:val="nil"/>
                <w:between w:val="nil"/>
              </w:pBdr>
              <w:spacing w:line="259" w:lineRule="auto"/>
              <w:ind w:left="720"/>
              <w:rPr>
                <w:color w:val="000000"/>
                <w:sz w:val="16"/>
                <w:szCs w:val="16"/>
              </w:rPr>
            </w:pPr>
          </w:p>
          <w:p w:rsidR="00D83A9C" w:rsidRDefault="00AB1E14" w:rsidP="00910863">
            <w:pPr>
              <w:numPr>
                <w:ilvl w:val="0"/>
                <w:numId w:val="11"/>
              </w:numPr>
              <w:spacing w:line="259" w:lineRule="auto"/>
              <w:rPr>
                <w:sz w:val="24"/>
                <w:szCs w:val="24"/>
              </w:rPr>
            </w:pPr>
            <w:r>
              <w:rPr>
                <w:sz w:val="24"/>
                <w:szCs w:val="24"/>
              </w:rPr>
              <w:t>Ensure consistently high quality of Teaching &amp; Learning across the Academy, which addresses and responds to the needs of all groups.</w:t>
            </w:r>
          </w:p>
          <w:p w:rsidR="00D83A9C" w:rsidRDefault="00AB1E14" w:rsidP="00910863">
            <w:pPr>
              <w:numPr>
                <w:ilvl w:val="0"/>
                <w:numId w:val="11"/>
              </w:numPr>
              <w:spacing w:line="259" w:lineRule="auto"/>
              <w:rPr>
                <w:sz w:val="24"/>
                <w:szCs w:val="24"/>
              </w:rPr>
            </w:pPr>
            <w:r>
              <w:rPr>
                <w:sz w:val="24"/>
                <w:szCs w:val="24"/>
              </w:rPr>
              <w:t>To identify and close gaps in learning particularly with regards to impact of Covid -19 for all groups and adjust curriculum accordingly.</w:t>
            </w:r>
          </w:p>
          <w:p w:rsidR="00D83A9C" w:rsidRDefault="00AB1E14" w:rsidP="00910863">
            <w:pPr>
              <w:numPr>
                <w:ilvl w:val="0"/>
                <w:numId w:val="11"/>
              </w:numPr>
              <w:pBdr>
                <w:top w:val="nil"/>
                <w:left w:val="nil"/>
                <w:bottom w:val="nil"/>
                <w:right w:val="nil"/>
                <w:between w:val="nil"/>
              </w:pBdr>
              <w:spacing w:line="259" w:lineRule="auto"/>
              <w:rPr>
                <w:color w:val="000000"/>
                <w:sz w:val="24"/>
                <w:szCs w:val="24"/>
              </w:rPr>
            </w:pPr>
            <w:r>
              <w:rPr>
                <w:sz w:val="24"/>
                <w:szCs w:val="24"/>
              </w:rPr>
              <w:t xml:space="preserve">To ensure quality CPD linked to the school priorities, which demonstrates impact and is shared with </w:t>
            </w:r>
            <w:r>
              <w:rPr>
                <w:color w:val="000000"/>
                <w:sz w:val="24"/>
                <w:szCs w:val="24"/>
              </w:rPr>
              <w:t>all Academy staff</w:t>
            </w:r>
            <w:r>
              <w:rPr>
                <w:sz w:val="24"/>
                <w:szCs w:val="24"/>
              </w:rPr>
              <w:t>.</w:t>
            </w:r>
          </w:p>
          <w:p w:rsidR="00D83A9C" w:rsidRDefault="00AB1E14" w:rsidP="00910863">
            <w:pPr>
              <w:numPr>
                <w:ilvl w:val="0"/>
                <w:numId w:val="11"/>
              </w:numPr>
              <w:pBdr>
                <w:top w:val="nil"/>
                <w:left w:val="nil"/>
                <w:bottom w:val="nil"/>
                <w:right w:val="nil"/>
                <w:between w:val="nil"/>
              </w:pBdr>
              <w:spacing w:line="259" w:lineRule="auto"/>
              <w:rPr>
                <w:color w:val="000000"/>
                <w:sz w:val="24"/>
                <w:szCs w:val="24"/>
              </w:rPr>
            </w:pPr>
            <w:r>
              <w:rPr>
                <w:color w:val="000000"/>
                <w:sz w:val="24"/>
                <w:szCs w:val="24"/>
              </w:rPr>
              <w:t>To promote and develop resilient, independent learners throughout the Academy</w:t>
            </w:r>
            <w:r>
              <w:rPr>
                <w:sz w:val="24"/>
                <w:szCs w:val="24"/>
              </w:rPr>
              <w:t>.</w:t>
            </w:r>
            <w:r>
              <w:rPr>
                <w:color w:val="000000"/>
                <w:sz w:val="24"/>
                <w:szCs w:val="24"/>
              </w:rPr>
              <w:t xml:space="preserve"> </w:t>
            </w:r>
            <w:r>
              <w:rPr>
                <w:sz w:val="24"/>
                <w:szCs w:val="24"/>
              </w:rPr>
              <w:t>T</w:t>
            </w:r>
            <w:r>
              <w:rPr>
                <w:color w:val="000000"/>
                <w:sz w:val="24"/>
                <w:szCs w:val="24"/>
              </w:rPr>
              <w:t>o encourage blended learning as a result of identified strengths of online learning during Covid-19</w:t>
            </w:r>
          </w:p>
        </w:tc>
      </w:tr>
      <w:tr w:rsidR="00D83A9C">
        <w:tc>
          <w:tcPr>
            <w:tcW w:w="14868" w:type="dxa"/>
            <w:shd w:val="clear" w:color="auto" w:fill="DEEBF6"/>
            <w:vAlign w:val="center"/>
          </w:tcPr>
          <w:p w:rsidR="00D83A9C" w:rsidRDefault="00AB1E14">
            <w:pPr>
              <w:jc w:val="center"/>
              <w:rPr>
                <w:sz w:val="24"/>
                <w:szCs w:val="24"/>
              </w:rPr>
            </w:pPr>
            <w:r>
              <w:rPr>
                <w:b/>
                <w:sz w:val="24"/>
                <w:szCs w:val="24"/>
              </w:rPr>
              <w:t>Improve Pupils’ Personal Development, Welfare &amp; Safety</w:t>
            </w:r>
          </w:p>
        </w:tc>
      </w:tr>
      <w:tr w:rsidR="00D83A9C">
        <w:tc>
          <w:tcPr>
            <w:tcW w:w="14868" w:type="dxa"/>
          </w:tcPr>
          <w:p w:rsidR="00D83A9C" w:rsidRDefault="00D83A9C">
            <w:pPr>
              <w:pBdr>
                <w:top w:val="nil"/>
                <w:left w:val="nil"/>
                <w:bottom w:val="nil"/>
                <w:right w:val="nil"/>
                <w:between w:val="nil"/>
              </w:pBdr>
              <w:spacing w:line="259" w:lineRule="auto"/>
              <w:ind w:left="720"/>
              <w:rPr>
                <w:color w:val="000000"/>
                <w:sz w:val="16"/>
                <w:szCs w:val="16"/>
              </w:rPr>
            </w:pPr>
          </w:p>
          <w:p w:rsidR="00D83A9C" w:rsidRDefault="00AB1E14" w:rsidP="00910863">
            <w:pPr>
              <w:numPr>
                <w:ilvl w:val="0"/>
                <w:numId w:val="12"/>
              </w:numPr>
              <w:pBdr>
                <w:top w:val="nil"/>
                <w:left w:val="nil"/>
                <w:bottom w:val="nil"/>
                <w:right w:val="nil"/>
                <w:between w:val="nil"/>
              </w:pBdr>
              <w:spacing w:line="259" w:lineRule="auto"/>
              <w:rPr>
                <w:color w:val="000000"/>
                <w:sz w:val="24"/>
                <w:szCs w:val="24"/>
              </w:rPr>
            </w:pPr>
            <w:r>
              <w:rPr>
                <w:color w:val="000000"/>
                <w:sz w:val="24"/>
                <w:szCs w:val="24"/>
              </w:rPr>
              <w:t>Further strengthen pupil participation and culture in all areas of the school, including the House system.</w:t>
            </w:r>
          </w:p>
          <w:p w:rsidR="00D83A9C" w:rsidRDefault="00AB1E14" w:rsidP="00910863">
            <w:pPr>
              <w:numPr>
                <w:ilvl w:val="0"/>
                <w:numId w:val="12"/>
              </w:numPr>
              <w:pBdr>
                <w:top w:val="nil"/>
                <w:left w:val="nil"/>
                <w:bottom w:val="nil"/>
                <w:right w:val="nil"/>
                <w:between w:val="nil"/>
              </w:pBdr>
              <w:spacing w:line="259" w:lineRule="auto"/>
              <w:rPr>
                <w:color w:val="000000"/>
                <w:sz w:val="24"/>
                <w:szCs w:val="24"/>
              </w:rPr>
            </w:pPr>
            <w:r>
              <w:rPr>
                <w:color w:val="000000"/>
                <w:sz w:val="24"/>
                <w:szCs w:val="24"/>
              </w:rPr>
              <w:t xml:space="preserve">Ensure that CEIAG is well coordinated across the curriculum in all Key Stages. Equip students with sufficient knowledge and skills to make informed decisions prior to key transitions. </w:t>
            </w:r>
          </w:p>
          <w:p w:rsidR="00D83A9C" w:rsidRDefault="00AB1E14" w:rsidP="00910863">
            <w:pPr>
              <w:numPr>
                <w:ilvl w:val="0"/>
                <w:numId w:val="12"/>
              </w:numPr>
              <w:pBdr>
                <w:top w:val="nil"/>
                <w:left w:val="nil"/>
                <w:bottom w:val="nil"/>
                <w:right w:val="nil"/>
                <w:between w:val="nil"/>
              </w:pBdr>
              <w:spacing w:line="259" w:lineRule="auto"/>
              <w:rPr>
                <w:color w:val="000000"/>
                <w:sz w:val="24"/>
                <w:szCs w:val="24"/>
              </w:rPr>
            </w:pPr>
            <w:r>
              <w:rPr>
                <w:sz w:val="24"/>
                <w:szCs w:val="24"/>
              </w:rPr>
              <w:t xml:space="preserve">Provide rapid </w:t>
            </w:r>
            <w:r>
              <w:rPr>
                <w:color w:val="000000"/>
                <w:sz w:val="24"/>
                <w:szCs w:val="24"/>
              </w:rPr>
              <w:t xml:space="preserve">attendance interventions, </w:t>
            </w:r>
            <w:r>
              <w:rPr>
                <w:sz w:val="24"/>
                <w:szCs w:val="24"/>
              </w:rPr>
              <w:t>targeted focus on</w:t>
            </w:r>
            <w:r>
              <w:rPr>
                <w:color w:val="000000"/>
                <w:sz w:val="24"/>
                <w:szCs w:val="24"/>
              </w:rPr>
              <w:t xml:space="preserve"> persistent absentees with a particular </w:t>
            </w:r>
            <w:r>
              <w:rPr>
                <w:sz w:val="24"/>
                <w:szCs w:val="24"/>
              </w:rPr>
              <w:t>emphasis</w:t>
            </w:r>
            <w:r>
              <w:rPr>
                <w:color w:val="000000"/>
                <w:sz w:val="24"/>
                <w:szCs w:val="24"/>
              </w:rPr>
              <w:t xml:space="preserve"> on pupil premium and SEND st</w:t>
            </w:r>
            <w:r>
              <w:rPr>
                <w:sz w:val="24"/>
                <w:szCs w:val="24"/>
              </w:rPr>
              <w:t>udents</w:t>
            </w:r>
            <w:r>
              <w:rPr>
                <w:color w:val="000000"/>
                <w:sz w:val="24"/>
                <w:szCs w:val="24"/>
              </w:rPr>
              <w:t>.</w:t>
            </w:r>
          </w:p>
          <w:p w:rsidR="00D83A9C" w:rsidRDefault="00AB1E14" w:rsidP="00910863">
            <w:pPr>
              <w:numPr>
                <w:ilvl w:val="0"/>
                <w:numId w:val="12"/>
              </w:numPr>
              <w:pBdr>
                <w:top w:val="nil"/>
                <w:left w:val="nil"/>
                <w:bottom w:val="nil"/>
                <w:right w:val="nil"/>
                <w:between w:val="nil"/>
              </w:pBdr>
              <w:spacing w:line="259" w:lineRule="auto"/>
              <w:rPr>
                <w:sz w:val="24"/>
                <w:szCs w:val="24"/>
              </w:rPr>
            </w:pPr>
            <w:r>
              <w:rPr>
                <w:sz w:val="24"/>
                <w:szCs w:val="24"/>
              </w:rPr>
              <w:t>Reduce Fixed Term Exclusions (FTE’s) with a specific focus on students ‘refusal to cooperate’ through restorative processes.</w:t>
            </w:r>
          </w:p>
        </w:tc>
      </w:tr>
      <w:tr w:rsidR="00D83A9C">
        <w:tc>
          <w:tcPr>
            <w:tcW w:w="14868" w:type="dxa"/>
            <w:shd w:val="clear" w:color="auto" w:fill="DEEBF6"/>
            <w:vAlign w:val="center"/>
          </w:tcPr>
          <w:p w:rsidR="00D83A9C" w:rsidRDefault="00AB1E14">
            <w:pPr>
              <w:jc w:val="center"/>
              <w:rPr>
                <w:b/>
                <w:sz w:val="24"/>
                <w:szCs w:val="24"/>
              </w:rPr>
            </w:pPr>
            <w:r>
              <w:rPr>
                <w:b/>
                <w:sz w:val="24"/>
                <w:szCs w:val="24"/>
              </w:rPr>
              <w:t>Improve Outcomes for Pupils</w:t>
            </w:r>
          </w:p>
        </w:tc>
      </w:tr>
      <w:tr w:rsidR="00D83A9C">
        <w:tc>
          <w:tcPr>
            <w:tcW w:w="14868" w:type="dxa"/>
          </w:tcPr>
          <w:p w:rsidR="00D83A9C" w:rsidRDefault="00D83A9C">
            <w:pPr>
              <w:pBdr>
                <w:top w:val="nil"/>
                <w:left w:val="nil"/>
                <w:bottom w:val="nil"/>
                <w:right w:val="nil"/>
                <w:between w:val="nil"/>
              </w:pBdr>
              <w:tabs>
                <w:tab w:val="left" w:pos="6620"/>
              </w:tabs>
              <w:spacing w:line="259" w:lineRule="auto"/>
              <w:rPr>
                <w:sz w:val="24"/>
                <w:szCs w:val="24"/>
              </w:rPr>
            </w:pPr>
          </w:p>
          <w:p w:rsidR="00D83A9C" w:rsidRDefault="00AB1E14" w:rsidP="00910863">
            <w:pPr>
              <w:numPr>
                <w:ilvl w:val="0"/>
                <w:numId w:val="13"/>
              </w:numPr>
              <w:pBdr>
                <w:top w:val="nil"/>
                <w:left w:val="nil"/>
                <w:bottom w:val="nil"/>
                <w:right w:val="nil"/>
                <w:between w:val="nil"/>
              </w:pBdr>
              <w:tabs>
                <w:tab w:val="left" w:pos="6620"/>
              </w:tabs>
              <w:spacing w:line="259" w:lineRule="auto"/>
              <w:rPr>
                <w:color w:val="000000"/>
                <w:sz w:val="24"/>
                <w:szCs w:val="24"/>
              </w:rPr>
            </w:pPr>
            <w:r>
              <w:rPr>
                <w:color w:val="000000"/>
                <w:sz w:val="24"/>
                <w:szCs w:val="24"/>
              </w:rPr>
              <w:t xml:space="preserve">Ensure all pupils make effective progress from their starting points. Ensure all pupils within targeted groups (Disadvantaged, SEND, etc.) needs are met and the progress gap between them and other pupils is closed. </w:t>
            </w:r>
          </w:p>
          <w:p w:rsidR="00D83A9C" w:rsidRDefault="00AB1E14" w:rsidP="00910863">
            <w:pPr>
              <w:numPr>
                <w:ilvl w:val="0"/>
                <w:numId w:val="13"/>
              </w:numPr>
              <w:pBdr>
                <w:top w:val="nil"/>
                <w:left w:val="nil"/>
                <w:bottom w:val="nil"/>
                <w:right w:val="nil"/>
                <w:between w:val="nil"/>
              </w:pBdr>
              <w:tabs>
                <w:tab w:val="left" w:pos="6620"/>
              </w:tabs>
              <w:spacing w:line="259" w:lineRule="auto"/>
              <w:rPr>
                <w:sz w:val="24"/>
                <w:szCs w:val="24"/>
              </w:rPr>
            </w:pPr>
            <w:r>
              <w:rPr>
                <w:sz w:val="24"/>
                <w:szCs w:val="24"/>
              </w:rPr>
              <w:t xml:space="preserve">To implement a Literacy improvement strategy across the curriculum. </w:t>
            </w:r>
          </w:p>
          <w:p w:rsidR="00D83A9C" w:rsidRDefault="00AB1E14" w:rsidP="00910863">
            <w:pPr>
              <w:numPr>
                <w:ilvl w:val="0"/>
                <w:numId w:val="13"/>
              </w:numPr>
              <w:pBdr>
                <w:top w:val="nil"/>
                <w:left w:val="nil"/>
                <w:bottom w:val="nil"/>
                <w:right w:val="nil"/>
                <w:between w:val="nil"/>
              </w:pBdr>
              <w:spacing w:line="259" w:lineRule="auto"/>
              <w:rPr>
                <w:color w:val="000000"/>
                <w:sz w:val="24"/>
                <w:szCs w:val="24"/>
              </w:rPr>
            </w:pPr>
            <w:r>
              <w:rPr>
                <w:color w:val="000000"/>
                <w:sz w:val="24"/>
                <w:szCs w:val="24"/>
              </w:rPr>
              <w:t>Ensure a relevant and appropriate curriculum is followed by all pupils.</w:t>
            </w:r>
          </w:p>
          <w:p w:rsidR="00D83A9C" w:rsidRDefault="00AB1E14" w:rsidP="00910863">
            <w:pPr>
              <w:numPr>
                <w:ilvl w:val="0"/>
                <w:numId w:val="13"/>
              </w:numPr>
              <w:tabs>
                <w:tab w:val="left" w:pos="6620"/>
              </w:tabs>
              <w:spacing w:line="259" w:lineRule="auto"/>
              <w:rPr>
                <w:sz w:val="24"/>
                <w:szCs w:val="24"/>
              </w:rPr>
            </w:pPr>
            <w:r>
              <w:rPr>
                <w:sz w:val="24"/>
                <w:szCs w:val="24"/>
              </w:rPr>
              <w:t>Develop an appropriate curriculum for SEND students to allow achievement for all.</w:t>
            </w:r>
          </w:p>
        </w:tc>
      </w:tr>
      <w:tr w:rsidR="00D83A9C">
        <w:tc>
          <w:tcPr>
            <w:tcW w:w="14868" w:type="dxa"/>
            <w:shd w:val="clear" w:color="auto" w:fill="DEEBF6"/>
            <w:vAlign w:val="center"/>
          </w:tcPr>
          <w:p w:rsidR="00D83A9C" w:rsidRDefault="00AB1E14">
            <w:pPr>
              <w:jc w:val="center"/>
              <w:rPr>
                <w:b/>
                <w:sz w:val="24"/>
                <w:szCs w:val="24"/>
              </w:rPr>
            </w:pPr>
            <w:r>
              <w:rPr>
                <w:b/>
                <w:sz w:val="24"/>
                <w:szCs w:val="24"/>
              </w:rPr>
              <w:t>Improve Leadership &amp; Management</w:t>
            </w:r>
          </w:p>
        </w:tc>
      </w:tr>
      <w:tr w:rsidR="00D83A9C">
        <w:tc>
          <w:tcPr>
            <w:tcW w:w="14868" w:type="dxa"/>
          </w:tcPr>
          <w:p w:rsidR="00D83A9C" w:rsidRDefault="00D83A9C">
            <w:pPr>
              <w:pBdr>
                <w:top w:val="nil"/>
                <w:left w:val="nil"/>
                <w:bottom w:val="nil"/>
                <w:right w:val="nil"/>
                <w:between w:val="nil"/>
              </w:pBdr>
              <w:spacing w:line="259" w:lineRule="auto"/>
              <w:ind w:left="720"/>
              <w:rPr>
                <w:color w:val="000000"/>
                <w:sz w:val="16"/>
                <w:szCs w:val="16"/>
              </w:rPr>
            </w:pPr>
          </w:p>
          <w:p w:rsidR="00D83A9C" w:rsidRDefault="00AB1E14">
            <w:pPr>
              <w:numPr>
                <w:ilvl w:val="0"/>
                <w:numId w:val="1"/>
              </w:numPr>
              <w:pBdr>
                <w:top w:val="nil"/>
                <w:left w:val="nil"/>
                <w:bottom w:val="nil"/>
                <w:right w:val="nil"/>
                <w:between w:val="nil"/>
              </w:pBdr>
              <w:spacing w:line="259" w:lineRule="auto"/>
              <w:rPr>
                <w:color w:val="000000"/>
                <w:sz w:val="24"/>
                <w:szCs w:val="24"/>
              </w:rPr>
            </w:pPr>
            <w:r>
              <w:rPr>
                <w:color w:val="000000"/>
                <w:sz w:val="24"/>
                <w:szCs w:val="24"/>
              </w:rPr>
              <w:t>Ensure that the Academy delivers an in year balanced budget, maintaining excellent financial efficiency.</w:t>
            </w:r>
          </w:p>
          <w:p w:rsidR="00D83A9C" w:rsidRDefault="00AB1E14">
            <w:pPr>
              <w:numPr>
                <w:ilvl w:val="0"/>
                <w:numId w:val="1"/>
              </w:numPr>
              <w:pBdr>
                <w:top w:val="nil"/>
                <w:left w:val="nil"/>
                <w:bottom w:val="nil"/>
                <w:right w:val="nil"/>
                <w:between w:val="nil"/>
              </w:pBdr>
              <w:spacing w:line="259" w:lineRule="auto"/>
              <w:rPr>
                <w:color w:val="000000"/>
                <w:sz w:val="24"/>
                <w:szCs w:val="24"/>
              </w:rPr>
            </w:pPr>
            <w:r>
              <w:rPr>
                <w:color w:val="000000"/>
                <w:sz w:val="24"/>
                <w:szCs w:val="24"/>
              </w:rPr>
              <w:t>Monitor and evaluate the impact of the two sites on key measurements.</w:t>
            </w:r>
          </w:p>
          <w:p w:rsidR="00D83A9C" w:rsidRDefault="00AB1E14">
            <w:pPr>
              <w:numPr>
                <w:ilvl w:val="0"/>
                <w:numId w:val="1"/>
              </w:numPr>
              <w:pBdr>
                <w:top w:val="nil"/>
                <w:left w:val="nil"/>
                <w:bottom w:val="nil"/>
                <w:right w:val="nil"/>
                <w:between w:val="nil"/>
              </w:pBdr>
              <w:spacing w:line="259" w:lineRule="auto"/>
              <w:rPr>
                <w:color w:val="000000"/>
                <w:sz w:val="24"/>
                <w:szCs w:val="24"/>
              </w:rPr>
            </w:pPr>
            <w:r>
              <w:rPr>
                <w:color w:val="000000"/>
                <w:sz w:val="24"/>
                <w:szCs w:val="24"/>
              </w:rPr>
              <w:t>Adopt a whole school approach to tackle emotional well-being and mental health issues for students and staff.</w:t>
            </w:r>
          </w:p>
          <w:p w:rsidR="00D83A9C" w:rsidRDefault="00AB1E14">
            <w:pPr>
              <w:numPr>
                <w:ilvl w:val="0"/>
                <w:numId w:val="1"/>
              </w:numPr>
              <w:spacing w:line="259" w:lineRule="auto"/>
              <w:rPr>
                <w:sz w:val="24"/>
                <w:szCs w:val="24"/>
              </w:rPr>
            </w:pPr>
            <w:r>
              <w:rPr>
                <w:sz w:val="24"/>
                <w:szCs w:val="24"/>
              </w:rPr>
              <w:t>Quality Assurance of Middle Leaders - working closely with the newly appointed Director of English to secure rapid improvement in this area.</w:t>
            </w:r>
          </w:p>
          <w:p w:rsidR="00D83A9C" w:rsidRDefault="00AB1E14">
            <w:pPr>
              <w:numPr>
                <w:ilvl w:val="0"/>
                <w:numId w:val="1"/>
              </w:numPr>
              <w:spacing w:line="259" w:lineRule="auto"/>
              <w:rPr>
                <w:sz w:val="24"/>
                <w:szCs w:val="24"/>
              </w:rPr>
            </w:pPr>
            <w:r>
              <w:rPr>
                <w:sz w:val="24"/>
                <w:szCs w:val="24"/>
              </w:rPr>
              <w:t xml:space="preserve">Implement the new Inclusion strategy to ensure efficiency and impact of all provisions.                                                                                                                                                                                                                                                                                                                                                                                                                                                                                                                                                                                                                                                                                                                                                                                                                                                                                                                                                                                                                                                                                                                                                                                                                                                                                                                                                                                                                                                                                                                                                                                                                                                                                                                                                                                                                                                                                                                                                                                                                                                                                                                                                                                                                                                                                                                                                                                                                                                                                                                                                                                                                                                                                                                                                                                                                                                                                                                                                                                                                                                                                                                                                                                                                                                                                                                                                                                                                                                                                                                                                                                                                                              </w:t>
            </w:r>
          </w:p>
        </w:tc>
      </w:tr>
    </w:tbl>
    <w:p w:rsidR="00EE3868" w:rsidRDefault="00EE3868">
      <w:pPr>
        <w:rPr>
          <w:b/>
          <w:sz w:val="24"/>
          <w:szCs w:val="24"/>
        </w:rPr>
      </w:pPr>
    </w:p>
    <w:p w:rsidR="00D83A9C" w:rsidRDefault="00AB1E14">
      <w:pPr>
        <w:rPr>
          <w:b/>
          <w:sz w:val="24"/>
          <w:szCs w:val="24"/>
        </w:rPr>
      </w:pPr>
      <w:r>
        <w:rPr>
          <w:b/>
          <w:color w:val="000000"/>
          <w:sz w:val="24"/>
          <w:szCs w:val="24"/>
        </w:rPr>
        <w:lastRenderedPageBreak/>
        <w:t>Improvement Area: Improve pupils’ personal d</w:t>
      </w:r>
      <w:r w:rsidR="003103FE">
        <w:rPr>
          <w:b/>
          <w:color w:val="000000"/>
          <w:sz w:val="24"/>
          <w:szCs w:val="24"/>
        </w:rPr>
        <w:t>e</w:t>
      </w:r>
      <w:r>
        <w:rPr>
          <w:b/>
          <w:color w:val="000000"/>
          <w:sz w:val="24"/>
          <w:szCs w:val="24"/>
        </w:rPr>
        <w:t>velopment, welfare and safety</w:t>
      </w:r>
    </w:p>
    <w:p w:rsidR="00D83A9C" w:rsidRDefault="00AB1E14">
      <w:pPr>
        <w:pBdr>
          <w:top w:val="nil"/>
          <w:left w:val="nil"/>
          <w:bottom w:val="nil"/>
          <w:right w:val="nil"/>
          <w:between w:val="nil"/>
        </w:pBdr>
        <w:spacing w:before="48" w:after="48" w:line="240" w:lineRule="auto"/>
        <w:rPr>
          <w:color w:val="000000"/>
          <w:highlight w:val="white"/>
        </w:rPr>
      </w:pPr>
      <w:r>
        <w:rPr>
          <w:color w:val="000000"/>
          <w:highlight w:val="white"/>
        </w:rPr>
        <w:t xml:space="preserve">2.2 </w:t>
      </w:r>
      <w:r>
        <w:rPr>
          <w:sz w:val="24"/>
          <w:szCs w:val="24"/>
        </w:rPr>
        <w:t xml:space="preserve">Ensure that CEIAG is well coordinated across the curriculum in all Key Stages. Equip students with </w:t>
      </w:r>
      <w:r w:rsidR="003103FE">
        <w:rPr>
          <w:sz w:val="24"/>
          <w:szCs w:val="24"/>
        </w:rPr>
        <w:t>sufficient</w:t>
      </w:r>
      <w:r>
        <w:rPr>
          <w:sz w:val="24"/>
          <w:szCs w:val="24"/>
        </w:rPr>
        <w:t xml:space="preserve"> knowledge and skills to make informed decisions prior to key transitions.</w:t>
      </w:r>
    </w:p>
    <w:p w:rsidR="00D83A9C" w:rsidRDefault="00D83A9C">
      <w:pPr>
        <w:pBdr>
          <w:top w:val="nil"/>
          <w:left w:val="nil"/>
          <w:bottom w:val="nil"/>
          <w:right w:val="nil"/>
          <w:between w:val="nil"/>
        </w:pBdr>
        <w:spacing w:after="0" w:line="240" w:lineRule="auto"/>
        <w:rPr>
          <w:b/>
          <w:color w:val="000000"/>
          <w:sz w:val="20"/>
          <w:szCs w:val="20"/>
        </w:rPr>
      </w:pPr>
    </w:p>
    <w:tbl>
      <w:tblPr>
        <w:tblStyle w:val="a7"/>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4"/>
        <w:gridCol w:w="5054"/>
        <w:gridCol w:w="5055"/>
      </w:tblGrid>
      <w:tr w:rsidR="00D83A9C" w:rsidTr="00937410">
        <w:trPr>
          <w:trHeight w:val="454"/>
        </w:trPr>
        <w:tc>
          <w:tcPr>
            <w:tcW w:w="5054" w:type="dxa"/>
            <w:shd w:val="clear" w:color="auto" w:fill="DEEBF6"/>
            <w:vAlign w:val="center"/>
          </w:tcPr>
          <w:p w:rsidR="00D83A9C" w:rsidRDefault="00AB1E14">
            <w:pPr>
              <w:jc w:val="center"/>
              <w:rPr>
                <w:b/>
                <w:sz w:val="20"/>
                <w:szCs w:val="20"/>
              </w:rPr>
            </w:pPr>
            <w:r>
              <w:rPr>
                <w:b/>
              </w:rPr>
              <w:t>Intent</w:t>
            </w:r>
          </w:p>
        </w:tc>
        <w:tc>
          <w:tcPr>
            <w:tcW w:w="5054" w:type="dxa"/>
            <w:shd w:val="clear" w:color="auto" w:fill="DEEBF6"/>
            <w:vAlign w:val="center"/>
          </w:tcPr>
          <w:p w:rsidR="00D83A9C" w:rsidRDefault="00AB1E14">
            <w:pPr>
              <w:jc w:val="center"/>
              <w:rPr>
                <w:b/>
                <w:sz w:val="20"/>
                <w:szCs w:val="20"/>
              </w:rPr>
            </w:pPr>
            <w:r>
              <w:rPr>
                <w:b/>
              </w:rPr>
              <w:t>Implementation &amp; Monitoring</w:t>
            </w:r>
          </w:p>
        </w:tc>
        <w:tc>
          <w:tcPr>
            <w:tcW w:w="5055" w:type="dxa"/>
            <w:shd w:val="clear" w:color="auto" w:fill="DEEBF6"/>
            <w:vAlign w:val="center"/>
          </w:tcPr>
          <w:p w:rsidR="00D83A9C" w:rsidRDefault="00AB1E14">
            <w:pPr>
              <w:jc w:val="center"/>
              <w:rPr>
                <w:b/>
                <w:sz w:val="20"/>
                <w:szCs w:val="20"/>
              </w:rPr>
            </w:pPr>
            <w:r>
              <w:rPr>
                <w:b/>
              </w:rPr>
              <w:t>Impact</w:t>
            </w:r>
          </w:p>
        </w:tc>
      </w:tr>
      <w:tr w:rsidR="00D83A9C" w:rsidRPr="0034318B" w:rsidTr="00937410">
        <w:trPr>
          <w:trHeight w:val="2557"/>
        </w:trPr>
        <w:tc>
          <w:tcPr>
            <w:tcW w:w="5054" w:type="dxa"/>
            <w:vAlign w:val="center"/>
          </w:tcPr>
          <w:p w:rsidR="00D83A9C" w:rsidRPr="0034318B" w:rsidRDefault="006A2A4C" w:rsidP="00EE3868">
            <w:pPr>
              <w:pStyle w:val="ListParagraph"/>
              <w:numPr>
                <w:ilvl w:val="3"/>
                <w:numId w:val="3"/>
              </w:numPr>
              <w:pBdr>
                <w:top w:val="nil"/>
                <w:left w:val="nil"/>
                <w:bottom w:val="nil"/>
                <w:right w:val="nil"/>
                <w:between w:val="nil"/>
              </w:pBdr>
              <w:spacing w:before="60" w:after="60"/>
              <w:ind w:left="447" w:hanging="141"/>
              <w:rPr>
                <w:color w:val="000000"/>
              </w:rPr>
            </w:pPr>
            <w:r w:rsidRPr="0034318B">
              <w:rPr>
                <w:color w:val="000000"/>
              </w:rPr>
              <w:t>Maintain</w:t>
            </w:r>
            <w:r w:rsidR="00C44898" w:rsidRPr="0034318B">
              <w:rPr>
                <w:color w:val="000000"/>
              </w:rPr>
              <w:t>, further develop &amp; enhance a</w:t>
            </w:r>
            <w:r w:rsidRPr="0034318B">
              <w:rPr>
                <w:color w:val="000000"/>
              </w:rPr>
              <w:t xml:space="preserve"> stable Careers Programme</w:t>
            </w:r>
            <w:r w:rsidR="00343018" w:rsidRPr="0034318B">
              <w:rPr>
                <w:color w:val="000000"/>
              </w:rPr>
              <w:t xml:space="preserve"> through improved parental interaction. </w:t>
            </w:r>
            <w:r w:rsidR="00C44898" w:rsidRPr="0034318B">
              <w:rPr>
                <w:color w:val="000000"/>
              </w:rPr>
              <w:t>(</w:t>
            </w:r>
            <w:r w:rsidR="007B0078" w:rsidRPr="0034318B">
              <w:rPr>
                <w:color w:val="000000"/>
              </w:rPr>
              <w:t>Gatsby 1.</w:t>
            </w:r>
            <w:r w:rsidR="00C44898" w:rsidRPr="0034318B">
              <w:rPr>
                <w:color w:val="000000"/>
              </w:rPr>
              <w:t>)</w:t>
            </w:r>
          </w:p>
        </w:tc>
        <w:tc>
          <w:tcPr>
            <w:tcW w:w="5054" w:type="dxa"/>
            <w:vAlign w:val="center"/>
          </w:tcPr>
          <w:p w:rsidR="00C44898" w:rsidRPr="0034318B" w:rsidRDefault="00C44898" w:rsidP="00910863">
            <w:pPr>
              <w:numPr>
                <w:ilvl w:val="0"/>
                <w:numId w:val="16"/>
              </w:numPr>
              <w:pBdr>
                <w:top w:val="nil"/>
                <w:left w:val="nil"/>
                <w:bottom w:val="nil"/>
                <w:right w:val="nil"/>
                <w:between w:val="nil"/>
              </w:pBdr>
              <w:spacing w:before="60" w:after="0"/>
              <w:rPr>
                <w:color w:val="000000"/>
              </w:rPr>
            </w:pPr>
            <w:r w:rsidRPr="0034318B">
              <w:rPr>
                <w:color w:val="000000"/>
              </w:rPr>
              <w:t xml:space="preserve"> Create &amp; review: Survey for parents/ CEIAG Activity report for parents (</w:t>
            </w:r>
            <w:proofErr w:type="spellStart"/>
            <w:proofErr w:type="gramStart"/>
            <w:r w:rsidRPr="0034318B">
              <w:rPr>
                <w:color w:val="000000"/>
              </w:rPr>
              <w:t>C.Atkey</w:t>
            </w:r>
            <w:proofErr w:type="spellEnd"/>
            <w:proofErr w:type="gramEnd"/>
            <w:r w:rsidRPr="0034318B">
              <w:rPr>
                <w:color w:val="000000"/>
              </w:rPr>
              <w:t xml:space="preserve">/ </w:t>
            </w:r>
            <w:proofErr w:type="spellStart"/>
            <w:r w:rsidRPr="0034318B">
              <w:rPr>
                <w:color w:val="000000"/>
              </w:rPr>
              <w:t>L.Hay</w:t>
            </w:r>
            <w:proofErr w:type="spellEnd"/>
            <w:r w:rsidRPr="0034318B">
              <w:rPr>
                <w:color w:val="000000"/>
              </w:rPr>
              <w:t>)</w:t>
            </w:r>
          </w:p>
          <w:p w:rsidR="00C44898" w:rsidRPr="0034318B" w:rsidRDefault="00C44898" w:rsidP="00910863">
            <w:pPr>
              <w:numPr>
                <w:ilvl w:val="0"/>
                <w:numId w:val="16"/>
              </w:numPr>
              <w:pBdr>
                <w:top w:val="nil"/>
                <w:left w:val="nil"/>
                <w:bottom w:val="nil"/>
                <w:right w:val="nil"/>
                <w:between w:val="nil"/>
              </w:pBdr>
              <w:spacing w:before="60" w:after="0"/>
              <w:rPr>
                <w:color w:val="000000"/>
              </w:rPr>
            </w:pPr>
            <w:r w:rsidRPr="0034318B">
              <w:rPr>
                <w:color w:val="000000"/>
              </w:rPr>
              <w:t>Create &amp; review: Survey for pupils, via Student Council. (</w:t>
            </w:r>
            <w:proofErr w:type="spellStart"/>
            <w:proofErr w:type="gramStart"/>
            <w:r w:rsidRPr="0034318B">
              <w:rPr>
                <w:color w:val="000000"/>
              </w:rPr>
              <w:t>C.Atkey</w:t>
            </w:r>
            <w:proofErr w:type="spellEnd"/>
            <w:proofErr w:type="gramEnd"/>
            <w:r w:rsidRPr="0034318B">
              <w:rPr>
                <w:color w:val="000000"/>
              </w:rPr>
              <w:t xml:space="preserve">/ </w:t>
            </w:r>
            <w:proofErr w:type="spellStart"/>
            <w:r w:rsidRPr="0034318B">
              <w:rPr>
                <w:color w:val="000000"/>
              </w:rPr>
              <w:t>L.Hay</w:t>
            </w:r>
            <w:proofErr w:type="spellEnd"/>
            <w:r w:rsidRPr="0034318B">
              <w:rPr>
                <w:color w:val="000000"/>
              </w:rPr>
              <w:t>)</w:t>
            </w:r>
          </w:p>
          <w:p w:rsidR="00C44898" w:rsidRPr="0034318B" w:rsidRDefault="00C44898" w:rsidP="00910863">
            <w:pPr>
              <w:numPr>
                <w:ilvl w:val="0"/>
                <w:numId w:val="16"/>
              </w:numPr>
              <w:pBdr>
                <w:top w:val="nil"/>
                <w:left w:val="nil"/>
                <w:bottom w:val="nil"/>
                <w:right w:val="nil"/>
                <w:between w:val="nil"/>
              </w:pBdr>
              <w:spacing w:before="60" w:after="0"/>
              <w:rPr>
                <w:color w:val="000000"/>
              </w:rPr>
            </w:pPr>
            <w:r w:rsidRPr="0034318B">
              <w:rPr>
                <w:color w:val="000000"/>
              </w:rPr>
              <w:t>Improve Careers PSHE study programmes (</w:t>
            </w:r>
            <w:proofErr w:type="spellStart"/>
            <w:proofErr w:type="gramStart"/>
            <w:r w:rsidRPr="0034318B">
              <w:rPr>
                <w:color w:val="000000"/>
              </w:rPr>
              <w:t>L.Hay</w:t>
            </w:r>
            <w:proofErr w:type="spellEnd"/>
            <w:proofErr w:type="gramEnd"/>
            <w:r w:rsidR="001A70F4" w:rsidRPr="0034318B">
              <w:rPr>
                <w:color w:val="000000"/>
              </w:rPr>
              <w:t xml:space="preserve">/ </w:t>
            </w:r>
            <w:proofErr w:type="spellStart"/>
            <w:r w:rsidR="001A70F4" w:rsidRPr="0034318B">
              <w:rPr>
                <w:color w:val="000000"/>
              </w:rPr>
              <w:t>J.Craw</w:t>
            </w:r>
            <w:proofErr w:type="spellEnd"/>
            <w:r w:rsidR="001A70F4" w:rsidRPr="0034318B">
              <w:rPr>
                <w:color w:val="000000"/>
              </w:rPr>
              <w:t>)</w:t>
            </w:r>
          </w:p>
          <w:p w:rsidR="001A70F4" w:rsidRPr="0034318B" w:rsidRDefault="001A70F4" w:rsidP="00910863">
            <w:pPr>
              <w:numPr>
                <w:ilvl w:val="0"/>
                <w:numId w:val="16"/>
              </w:numPr>
              <w:pBdr>
                <w:top w:val="nil"/>
                <w:left w:val="nil"/>
                <w:bottom w:val="nil"/>
                <w:right w:val="nil"/>
                <w:between w:val="nil"/>
              </w:pBdr>
              <w:spacing w:before="60" w:after="0"/>
              <w:rPr>
                <w:color w:val="000000"/>
              </w:rPr>
            </w:pPr>
            <w:r w:rsidRPr="0034318B">
              <w:rPr>
                <w:color w:val="000000"/>
              </w:rPr>
              <w:t>Progression plans drawn up for activities with SDC Create documentation to formulise information sharing process between SDC and Paignton Academy. Review as required. (</w:t>
            </w:r>
            <w:proofErr w:type="spellStart"/>
            <w:proofErr w:type="gramStart"/>
            <w:r w:rsidRPr="0034318B">
              <w:rPr>
                <w:color w:val="000000"/>
              </w:rPr>
              <w:t>L.Hay</w:t>
            </w:r>
            <w:proofErr w:type="spellEnd"/>
            <w:proofErr w:type="gramEnd"/>
            <w:r w:rsidRPr="0034318B">
              <w:rPr>
                <w:color w:val="000000"/>
              </w:rPr>
              <w:t>/TLW)</w:t>
            </w:r>
          </w:p>
        </w:tc>
        <w:tc>
          <w:tcPr>
            <w:tcW w:w="5055" w:type="dxa"/>
            <w:vAlign w:val="center"/>
          </w:tcPr>
          <w:p w:rsidR="00C44898" w:rsidRPr="0034318B" w:rsidRDefault="00C44898" w:rsidP="00C44898">
            <w:pPr>
              <w:pStyle w:val="ListParagraph"/>
              <w:numPr>
                <w:ilvl w:val="0"/>
                <w:numId w:val="16"/>
              </w:numPr>
              <w:pBdr>
                <w:top w:val="nil"/>
                <w:left w:val="nil"/>
                <w:bottom w:val="nil"/>
                <w:right w:val="nil"/>
                <w:between w:val="nil"/>
              </w:pBdr>
              <w:spacing w:before="60" w:after="0"/>
              <w:rPr>
                <w:color w:val="000000"/>
              </w:rPr>
            </w:pPr>
            <w:r w:rsidRPr="0034318B">
              <w:rPr>
                <w:color w:val="000000"/>
              </w:rPr>
              <w:t>Improved parental notification of careers provision.</w:t>
            </w:r>
          </w:p>
          <w:p w:rsidR="00EE3868" w:rsidRPr="0034318B" w:rsidRDefault="00C44898" w:rsidP="00C44898">
            <w:pPr>
              <w:numPr>
                <w:ilvl w:val="0"/>
                <w:numId w:val="16"/>
              </w:numPr>
              <w:pBdr>
                <w:top w:val="nil"/>
                <w:left w:val="nil"/>
                <w:bottom w:val="nil"/>
                <w:right w:val="nil"/>
                <w:between w:val="nil"/>
              </w:pBdr>
              <w:spacing w:before="60" w:after="0"/>
              <w:rPr>
                <w:color w:val="000000"/>
              </w:rPr>
            </w:pPr>
            <w:r w:rsidRPr="0034318B">
              <w:rPr>
                <w:color w:val="000000"/>
              </w:rPr>
              <w:t xml:space="preserve">Increase in parental feedback </w:t>
            </w:r>
          </w:p>
          <w:p w:rsidR="00C44898" w:rsidRPr="0034318B" w:rsidRDefault="00C44898" w:rsidP="00C44898">
            <w:pPr>
              <w:numPr>
                <w:ilvl w:val="0"/>
                <w:numId w:val="16"/>
              </w:numPr>
              <w:pBdr>
                <w:top w:val="nil"/>
                <w:left w:val="nil"/>
                <w:bottom w:val="nil"/>
                <w:right w:val="nil"/>
                <w:between w:val="nil"/>
              </w:pBdr>
              <w:spacing w:before="60" w:after="0"/>
              <w:rPr>
                <w:color w:val="000000"/>
              </w:rPr>
            </w:pPr>
            <w:r w:rsidRPr="0034318B">
              <w:rPr>
                <w:color w:val="000000"/>
              </w:rPr>
              <w:t xml:space="preserve">Improvement of quality of pupil feedback </w:t>
            </w:r>
          </w:p>
          <w:p w:rsidR="00C44898" w:rsidRPr="0034318B" w:rsidRDefault="00C44898" w:rsidP="00C44898">
            <w:pPr>
              <w:numPr>
                <w:ilvl w:val="0"/>
                <w:numId w:val="16"/>
              </w:numPr>
              <w:pBdr>
                <w:top w:val="nil"/>
                <w:left w:val="nil"/>
                <w:bottom w:val="nil"/>
                <w:right w:val="nil"/>
                <w:between w:val="nil"/>
              </w:pBdr>
              <w:spacing w:before="60" w:after="0"/>
              <w:rPr>
                <w:color w:val="000000"/>
              </w:rPr>
            </w:pPr>
            <w:r w:rsidRPr="0034318B">
              <w:rPr>
                <w:color w:val="000000"/>
              </w:rPr>
              <w:t>Adapted study programmes to reflect pupil/ parent responses.</w:t>
            </w:r>
          </w:p>
          <w:p w:rsidR="001A70F4" w:rsidRPr="0034318B" w:rsidRDefault="001A70F4" w:rsidP="00C44898">
            <w:pPr>
              <w:numPr>
                <w:ilvl w:val="0"/>
                <w:numId w:val="16"/>
              </w:numPr>
              <w:pBdr>
                <w:top w:val="nil"/>
                <w:left w:val="nil"/>
                <w:bottom w:val="nil"/>
                <w:right w:val="nil"/>
                <w:between w:val="nil"/>
              </w:pBdr>
              <w:spacing w:before="60" w:after="0"/>
              <w:rPr>
                <w:color w:val="000000"/>
              </w:rPr>
            </w:pPr>
            <w:r w:rsidRPr="0034318B">
              <w:rPr>
                <w:color w:val="000000"/>
              </w:rPr>
              <w:t xml:space="preserve">Enhanced post 16 transition activities </w:t>
            </w:r>
          </w:p>
        </w:tc>
      </w:tr>
      <w:tr w:rsidR="00D83A9C" w:rsidRPr="0034318B" w:rsidTr="009361AD">
        <w:trPr>
          <w:trHeight w:val="1996"/>
        </w:trPr>
        <w:tc>
          <w:tcPr>
            <w:tcW w:w="5054" w:type="dxa"/>
          </w:tcPr>
          <w:p w:rsidR="00EE3868" w:rsidRPr="0034318B" w:rsidRDefault="00EE3868" w:rsidP="00EE3868">
            <w:pPr>
              <w:pBdr>
                <w:top w:val="nil"/>
                <w:left w:val="nil"/>
                <w:bottom w:val="nil"/>
                <w:right w:val="nil"/>
                <w:between w:val="nil"/>
              </w:pBdr>
              <w:spacing w:after="60"/>
              <w:ind w:left="306"/>
              <w:rPr>
                <w:color w:val="000000"/>
              </w:rPr>
            </w:pPr>
          </w:p>
          <w:p w:rsidR="00EE3868" w:rsidRPr="0034318B" w:rsidRDefault="00EE3868" w:rsidP="00EE3868">
            <w:pPr>
              <w:pBdr>
                <w:top w:val="nil"/>
                <w:left w:val="nil"/>
                <w:bottom w:val="nil"/>
                <w:right w:val="nil"/>
                <w:between w:val="nil"/>
              </w:pBdr>
              <w:spacing w:after="60"/>
              <w:ind w:left="306"/>
              <w:rPr>
                <w:color w:val="000000"/>
              </w:rPr>
            </w:pPr>
          </w:p>
          <w:p w:rsidR="00D83A9C" w:rsidRPr="0034318B" w:rsidRDefault="00343018" w:rsidP="00EE3868">
            <w:pPr>
              <w:pStyle w:val="ListParagraph"/>
              <w:numPr>
                <w:ilvl w:val="3"/>
                <w:numId w:val="3"/>
              </w:numPr>
              <w:pBdr>
                <w:top w:val="nil"/>
                <w:left w:val="nil"/>
                <w:bottom w:val="nil"/>
                <w:right w:val="nil"/>
                <w:between w:val="nil"/>
              </w:pBdr>
              <w:spacing w:after="60"/>
              <w:ind w:left="306" w:firstLine="0"/>
              <w:rPr>
                <w:color w:val="000000"/>
              </w:rPr>
            </w:pPr>
            <w:r w:rsidRPr="0034318B">
              <w:rPr>
                <w:color w:val="000000"/>
              </w:rPr>
              <w:t>Address the needs of each pupil.</w:t>
            </w:r>
            <w:r w:rsidR="007B0078" w:rsidRPr="0034318B">
              <w:rPr>
                <w:color w:val="000000"/>
              </w:rPr>
              <w:t xml:space="preserve"> </w:t>
            </w:r>
            <w:r w:rsidR="00C44898" w:rsidRPr="0034318B">
              <w:rPr>
                <w:color w:val="000000"/>
              </w:rPr>
              <w:t>(</w:t>
            </w:r>
            <w:r w:rsidR="007B0078" w:rsidRPr="0034318B">
              <w:rPr>
                <w:color w:val="000000"/>
              </w:rPr>
              <w:t>Gatsby 3.</w:t>
            </w:r>
            <w:r w:rsidR="00C44898" w:rsidRPr="0034318B">
              <w:rPr>
                <w:color w:val="000000"/>
              </w:rPr>
              <w:t>)</w:t>
            </w:r>
          </w:p>
        </w:tc>
        <w:tc>
          <w:tcPr>
            <w:tcW w:w="5054" w:type="dxa"/>
          </w:tcPr>
          <w:p w:rsidR="00D83A9C" w:rsidRPr="0034318B" w:rsidRDefault="00D83A9C" w:rsidP="00B23DF7">
            <w:pPr>
              <w:pBdr>
                <w:top w:val="nil"/>
                <w:left w:val="nil"/>
                <w:bottom w:val="nil"/>
                <w:right w:val="nil"/>
                <w:between w:val="nil"/>
              </w:pBdr>
              <w:ind w:left="360" w:hanging="720"/>
              <w:rPr>
                <w:color w:val="000000"/>
                <w:sz w:val="12"/>
                <w:szCs w:val="12"/>
              </w:rPr>
            </w:pPr>
          </w:p>
          <w:p w:rsidR="007B53B3" w:rsidRPr="0034318B" w:rsidRDefault="009361AD" w:rsidP="009361AD">
            <w:pPr>
              <w:numPr>
                <w:ilvl w:val="0"/>
                <w:numId w:val="33"/>
              </w:numPr>
              <w:pBdr>
                <w:top w:val="nil"/>
                <w:left w:val="nil"/>
                <w:bottom w:val="nil"/>
                <w:right w:val="nil"/>
                <w:between w:val="nil"/>
              </w:pBdr>
              <w:spacing w:after="60"/>
              <w:rPr>
                <w:color w:val="000000"/>
              </w:rPr>
            </w:pPr>
            <w:r w:rsidRPr="0034318B">
              <w:rPr>
                <w:color w:val="000000"/>
              </w:rPr>
              <w:t>Termly report on carers intervention for potential NEETS. (</w:t>
            </w:r>
            <w:proofErr w:type="spellStart"/>
            <w:proofErr w:type="gramStart"/>
            <w:r w:rsidRPr="0034318B">
              <w:rPr>
                <w:color w:val="000000"/>
              </w:rPr>
              <w:t>L.Hay</w:t>
            </w:r>
            <w:proofErr w:type="spellEnd"/>
            <w:proofErr w:type="gramEnd"/>
            <w:r w:rsidRPr="0034318B">
              <w:rPr>
                <w:color w:val="000000"/>
              </w:rPr>
              <w:t>/CSW representative)</w:t>
            </w:r>
          </w:p>
          <w:p w:rsidR="009361AD" w:rsidRPr="0034318B" w:rsidRDefault="007B53B3" w:rsidP="007B53B3">
            <w:pPr>
              <w:numPr>
                <w:ilvl w:val="0"/>
                <w:numId w:val="33"/>
              </w:numPr>
              <w:pBdr>
                <w:top w:val="nil"/>
                <w:left w:val="nil"/>
                <w:bottom w:val="nil"/>
                <w:right w:val="nil"/>
                <w:between w:val="nil"/>
              </w:pBdr>
              <w:spacing w:after="60"/>
              <w:rPr>
                <w:color w:val="000000"/>
              </w:rPr>
            </w:pPr>
            <w:r w:rsidRPr="0034318B">
              <w:rPr>
                <w:color w:val="000000"/>
              </w:rPr>
              <w:t xml:space="preserve">Feedback from SEND staff on training session. </w:t>
            </w:r>
            <w:bookmarkStart w:id="0" w:name="_GoBack"/>
            <w:bookmarkEnd w:id="0"/>
            <w:r w:rsidRPr="0034318B">
              <w:rPr>
                <w:color w:val="000000"/>
              </w:rPr>
              <w:t xml:space="preserve">(L.HAY/SEND Department) </w:t>
            </w:r>
          </w:p>
        </w:tc>
        <w:tc>
          <w:tcPr>
            <w:tcW w:w="5055" w:type="dxa"/>
          </w:tcPr>
          <w:p w:rsidR="00D83A9C" w:rsidRPr="0034318B" w:rsidRDefault="00D83A9C" w:rsidP="00B23DF7">
            <w:pPr>
              <w:pBdr>
                <w:top w:val="nil"/>
                <w:left w:val="nil"/>
                <w:bottom w:val="nil"/>
                <w:right w:val="nil"/>
                <w:between w:val="nil"/>
              </w:pBdr>
              <w:ind w:left="360" w:hanging="720"/>
              <w:rPr>
                <w:color w:val="000000"/>
              </w:rPr>
            </w:pPr>
          </w:p>
          <w:p w:rsidR="009361AD" w:rsidRPr="0034318B" w:rsidRDefault="009361AD" w:rsidP="009361AD">
            <w:pPr>
              <w:numPr>
                <w:ilvl w:val="0"/>
                <w:numId w:val="33"/>
              </w:numPr>
              <w:pBdr>
                <w:top w:val="nil"/>
                <w:left w:val="nil"/>
                <w:bottom w:val="nil"/>
                <w:right w:val="nil"/>
                <w:between w:val="nil"/>
              </w:pBdr>
              <w:spacing w:after="60"/>
              <w:rPr>
                <w:color w:val="000000"/>
              </w:rPr>
            </w:pPr>
            <w:r w:rsidRPr="0034318B">
              <w:rPr>
                <w:color w:val="000000"/>
              </w:rPr>
              <w:t xml:space="preserve">Improved guidance referrals for the high-risk NEET pupils. </w:t>
            </w:r>
          </w:p>
          <w:p w:rsidR="007B53B3" w:rsidRPr="0034318B" w:rsidRDefault="007B53B3" w:rsidP="007B53B3">
            <w:pPr>
              <w:numPr>
                <w:ilvl w:val="0"/>
                <w:numId w:val="33"/>
              </w:numPr>
              <w:pBdr>
                <w:top w:val="nil"/>
                <w:left w:val="nil"/>
                <w:bottom w:val="nil"/>
                <w:right w:val="nil"/>
                <w:between w:val="nil"/>
              </w:pBdr>
              <w:spacing w:after="60"/>
              <w:rPr>
                <w:color w:val="000000"/>
              </w:rPr>
            </w:pPr>
            <w:r w:rsidRPr="0034318B">
              <w:rPr>
                <w:color w:val="000000"/>
              </w:rPr>
              <w:t>Send Staff trained to provide enhanced careers support for SEND pupils.</w:t>
            </w:r>
          </w:p>
          <w:p w:rsidR="009361AD" w:rsidRPr="0034318B" w:rsidRDefault="009361AD" w:rsidP="007B53B3">
            <w:pPr>
              <w:pBdr>
                <w:top w:val="nil"/>
                <w:left w:val="nil"/>
                <w:bottom w:val="nil"/>
                <w:right w:val="nil"/>
                <w:between w:val="nil"/>
              </w:pBdr>
              <w:spacing w:after="60"/>
              <w:ind w:left="360"/>
              <w:rPr>
                <w:color w:val="000000"/>
              </w:rPr>
            </w:pPr>
          </w:p>
        </w:tc>
      </w:tr>
      <w:tr w:rsidR="00D83A9C" w:rsidTr="00937410">
        <w:tc>
          <w:tcPr>
            <w:tcW w:w="5054" w:type="dxa"/>
            <w:vAlign w:val="center"/>
          </w:tcPr>
          <w:p w:rsidR="00D83A9C" w:rsidRPr="0034318B" w:rsidRDefault="00343018" w:rsidP="00EE3868">
            <w:pPr>
              <w:pStyle w:val="ListParagraph"/>
              <w:numPr>
                <w:ilvl w:val="3"/>
                <w:numId w:val="3"/>
              </w:numPr>
              <w:pBdr>
                <w:top w:val="nil"/>
                <w:left w:val="nil"/>
                <w:bottom w:val="nil"/>
                <w:right w:val="nil"/>
                <w:between w:val="nil"/>
              </w:pBdr>
              <w:spacing w:before="60" w:after="60"/>
              <w:ind w:left="306" w:firstLine="0"/>
              <w:rPr>
                <w:color w:val="000000"/>
              </w:rPr>
            </w:pPr>
            <w:r w:rsidRPr="0034318B">
              <w:rPr>
                <w:color w:val="000000"/>
              </w:rPr>
              <w:t>Learning from Career &amp; Labour Market Information.</w:t>
            </w:r>
            <w:r w:rsidR="007B0078" w:rsidRPr="0034318B">
              <w:rPr>
                <w:color w:val="000000"/>
              </w:rPr>
              <w:t xml:space="preserve"> </w:t>
            </w:r>
            <w:r w:rsidR="00C44898" w:rsidRPr="0034318B">
              <w:rPr>
                <w:color w:val="000000"/>
              </w:rPr>
              <w:t>(</w:t>
            </w:r>
            <w:r w:rsidR="007B0078" w:rsidRPr="0034318B">
              <w:rPr>
                <w:color w:val="000000"/>
              </w:rPr>
              <w:t>Gatsby 2.</w:t>
            </w:r>
            <w:r w:rsidR="00C44898" w:rsidRPr="0034318B">
              <w:rPr>
                <w:color w:val="000000"/>
              </w:rPr>
              <w:t>)</w:t>
            </w:r>
          </w:p>
        </w:tc>
        <w:tc>
          <w:tcPr>
            <w:tcW w:w="5054" w:type="dxa"/>
            <w:vAlign w:val="center"/>
          </w:tcPr>
          <w:p w:rsidR="007B53B3" w:rsidRPr="0034318B" w:rsidRDefault="007B53B3" w:rsidP="007B53B3">
            <w:pPr>
              <w:pStyle w:val="ListParagraph"/>
              <w:numPr>
                <w:ilvl w:val="0"/>
                <w:numId w:val="59"/>
              </w:numPr>
              <w:pBdr>
                <w:top w:val="nil"/>
                <w:left w:val="nil"/>
                <w:bottom w:val="nil"/>
                <w:right w:val="nil"/>
                <w:between w:val="nil"/>
              </w:pBdr>
              <w:spacing w:before="60" w:after="60"/>
              <w:rPr>
                <w:color w:val="000000"/>
              </w:rPr>
            </w:pPr>
            <w:r w:rsidRPr="0034318B">
              <w:rPr>
                <w:color w:val="000000"/>
              </w:rPr>
              <w:t>PSHE Lessons: pupil feedback regarding activities (</w:t>
            </w:r>
            <w:proofErr w:type="spellStart"/>
            <w:proofErr w:type="gramStart"/>
            <w:r w:rsidRPr="0034318B">
              <w:rPr>
                <w:color w:val="000000"/>
              </w:rPr>
              <w:t>L.Hay</w:t>
            </w:r>
            <w:proofErr w:type="spellEnd"/>
            <w:proofErr w:type="gramEnd"/>
            <w:r w:rsidRPr="0034318B">
              <w:rPr>
                <w:color w:val="000000"/>
              </w:rPr>
              <w:t>/PSHE Teachers/ J. Craw)</w:t>
            </w:r>
          </w:p>
          <w:p w:rsidR="00D83A9C" w:rsidRPr="0034318B" w:rsidRDefault="007B53B3" w:rsidP="007B53B3">
            <w:pPr>
              <w:pStyle w:val="ListParagraph"/>
              <w:numPr>
                <w:ilvl w:val="0"/>
                <w:numId w:val="59"/>
              </w:numPr>
              <w:pBdr>
                <w:top w:val="nil"/>
                <w:left w:val="nil"/>
                <w:bottom w:val="nil"/>
                <w:right w:val="nil"/>
                <w:between w:val="nil"/>
              </w:pBdr>
              <w:spacing w:before="60" w:after="60"/>
              <w:rPr>
                <w:color w:val="000000"/>
              </w:rPr>
            </w:pPr>
            <w:r w:rsidRPr="0034318B">
              <w:rPr>
                <w:color w:val="000000"/>
              </w:rPr>
              <w:t>Update PSHE lessons and assemblies to include current LMI trends (</w:t>
            </w:r>
            <w:proofErr w:type="spellStart"/>
            <w:proofErr w:type="gramStart"/>
            <w:r w:rsidRPr="0034318B">
              <w:rPr>
                <w:color w:val="000000"/>
              </w:rPr>
              <w:t>L.Hay</w:t>
            </w:r>
            <w:proofErr w:type="spellEnd"/>
            <w:proofErr w:type="gramEnd"/>
            <w:r w:rsidRPr="0034318B">
              <w:rPr>
                <w:color w:val="000000"/>
              </w:rPr>
              <w:t>)</w:t>
            </w:r>
          </w:p>
        </w:tc>
        <w:tc>
          <w:tcPr>
            <w:tcW w:w="5055" w:type="dxa"/>
            <w:vAlign w:val="center"/>
          </w:tcPr>
          <w:p w:rsidR="007B53B3" w:rsidRPr="0034318B" w:rsidRDefault="00AB1E14" w:rsidP="007B53B3">
            <w:pPr>
              <w:pStyle w:val="ListParagraph"/>
              <w:numPr>
                <w:ilvl w:val="0"/>
                <w:numId w:val="58"/>
              </w:numPr>
              <w:pBdr>
                <w:top w:val="nil"/>
                <w:left w:val="nil"/>
                <w:bottom w:val="nil"/>
                <w:right w:val="nil"/>
                <w:between w:val="nil"/>
              </w:pBdr>
              <w:spacing w:before="60" w:after="60"/>
            </w:pPr>
            <w:r w:rsidRPr="0034318B">
              <w:rPr>
                <w:color w:val="000000"/>
              </w:rPr>
              <w:t xml:space="preserve"> </w:t>
            </w:r>
            <w:r w:rsidR="007B53B3" w:rsidRPr="0034318B">
              <w:t>Increased L2L points administered for completed home learning tasks.</w:t>
            </w:r>
          </w:p>
          <w:p w:rsidR="00D83A9C" w:rsidRPr="0034318B" w:rsidRDefault="007B53B3" w:rsidP="007B53B3">
            <w:pPr>
              <w:pStyle w:val="ListParagraph"/>
              <w:numPr>
                <w:ilvl w:val="0"/>
                <w:numId w:val="58"/>
              </w:numPr>
              <w:pBdr>
                <w:top w:val="nil"/>
                <w:left w:val="nil"/>
                <w:bottom w:val="nil"/>
                <w:right w:val="nil"/>
                <w:between w:val="nil"/>
              </w:pBdr>
              <w:spacing w:before="60" w:after="60"/>
            </w:pPr>
            <w:r w:rsidRPr="0034318B">
              <w:t xml:space="preserve">Students have greater understanding of current LMI trends are able to feedback and use to improve own knowledge and understanding- core research skills. </w:t>
            </w:r>
          </w:p>
        </w:tc>
      </w:tr>
    </w:tbl>
    <w:p w:rsidR="00D83A9C" w:rsidRDefault="00D83A9C">
      <w:pPr>
        <w:spacing w:after="0"/>
        <w:rPr>
          <w:b/>
          <w:sz w:val="24"/>
          <w:szCs w:val="24"/>
        </w:rPr>
      </w:pPr>
    </w:p>
    <w:sectPr w:rsidR="00D83A9C">
      <w:footerReference w:type="default" r:id="rId11"/>
      <w:pgSz w:w="16838" w:h="11906"/>
      <w:pgMar w:top="284" w:right="720" w:bottom="0" w:left="720" w:header="0" w:footer="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F4" w:rsidRDefault="001A70F4">
      <w:pPr>
        <w:spacing w:after="0" w:line="240" w:lineRule="auto"/>
      </w:pPr>
      <w:r>
        <w:separator/>
      </w:r>
    </w:p>
  </w:endnote>
  <w:endnote w:type="continuationSeparator" w:id="0">
    <w:p w:rsidR="001A70F4" w:rsidRDefault="001A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F4" w:rsidRDefault="001A70F4">
    <w:pPr>
      <w:pBdr>
        <w:top w:val="nil"/>
        <w:left w:val="nil"/>
        <w:bottom w:val="nil"/>
        <w:right w:val="nil"/>
        <w:between w:val="nil"/>
      </w:pBdr>
      <w:tabs>
        <w:tab w:val="center" w:pos="4513"/>
        <w:tab w:val="right" w:pos="9026"/>
      </w:tabs>
      <w:spacing w:after="0" w:line="240" w:lineRule="auto"/>
      <w:rPr>
        <w:color w:val="000000"/>
      </w:rPr>
    </w:pPr>
  </w:p>
  <w:p w:rsidR="001A70F4" w:rsidRDefault="001A70F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F4" w:rsidRDefault="001A70F4">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rsidR="001A70F4" w:rsidRDefault="001A70F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F4" w:rsidRDefault="001A70F4">
      <w:pPr>
        <w:spacing w:after="0" w:line="240" w:lineRule="auto"/>
      </w:pPr>
      <w:r>
        <w:separator/>
      </w:r>
    </w:p>
  </w:footnote>
  <w:footnote w:type="continuationSeparator" w:id="0">
    <w:p w:rsidR="001A70F4" w:rsidRDefault="001A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F4" w:rsidRDefault="001A70F4">
    <w:pPr>
      <w:spacing w:after="0"/>
      <w:ind w:firstLine="720"/>
      <w:jc w:val="center"/>
      <w:rPr>
        <w:b/>
        <w:sz w:val="36"/>
        <w:szCs w:val="3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59460" cy="7524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460" cy="7524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8975488</wp:posOffset>
          </wp:positionH>
          <wp:positionV relativeFrom="paragraph">
            <wp:posOffset>25001</wp:posOffset>
          </wp:positionV>
          <wp:extent cx="762000" cy="68961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62000" cy="689610"/>
                  </a:xfrm>
                  <a:prstGeom prst="rect">
                    <a:avLst/>
                  </a:prstGeom>
                  <a:ln/>
                </pic:spPr>
              </pic:pic>
            </a:graphicData>
          </a:graphic>
        </wp:anchor>
      </w:drawing>
    </w:r>
  </w:p>
  <w:p w:rsidR="001A70F4" w:rsidRDefault="001A70F4">
    <w:pPr>
      <w:spacing w:after="0"/>
      <w:ind w:firstLine="720"/>
      <w:jc w:val="center"/>
      <w:rPr>
        <w:b/>
        <w:sz w:val="36"/>
        <w:szCs w:val="36"/>
      </w:rPr>
    </w:pPr>
    <w:r>
      <w:rPr>
        <w:b/>
        <w:sz w:val="36"/>
        <w:szCs w:val="36"/>
      </w:rPr>
      <w:t>PAIGNTON ACADEMY 2020-21</w:t>
    </w:r>
    <w:r>
      <w:rPr>
        <w:b/>
        <w:sz w:val="36"/>
        <w:szCs w:val="36"/>
      </w:rPr>
      <w:tab/>
    </w:r>
  </w:p>
  <w:p w:rsidR="001A70F4" w:rsidRDefault="001A70F4">
    <w:pPr>
      <w:spacing w:after="0"/>
      <w:jc w:val="center"/>
      <w:rPr>
        <w:b/>
        <w:sz w:val="24"/>
        <w:szCs w:val="24"/>
      </w:rPr>
    </w:pPr>
    <w:r>
      <w:rPr>
        <w:b/>
        <w:sz w:val="24"/>
        <w:szCs w:val="24"/>
      </w:rPr>
      <w:t>Development Plan Summary - Improving the “Quality of Education” for ALL</w:t>
    </w:r>
    <w:r>
      <w:rPr>
        <w:sz w:val="12"/>
        <w:szCs w:val="12"/>
      </w:rPr>
      <w:t xml:space="preserve"> </w:t>
    </w:r>
  </w:p>
  <w:p w:rsidR="001A70F4" w:rsidRDefault="001A70F4">
    <w:pPr>
      <w:pBdr>
        <w:top w:val="nil"/>
        <w:left w:val="nil"/>
        <w:bottom w:val="nil"/>
        <w:right w:val="nil"/>
        <w:between w:val="nil"/>
      </w:pBdr>
      <w:tabs>
        <w:tab w:val="center" w:pos="4513"/>
        <w:tab w:val="right" w:pos="9026"/>
      </w:tabs>
      <w:spacing w:after="0" w:line="240" w:lineRule="auto"/>
      <w:rPr>
        <w:color w:val="000000"/>
      </w:rPr>
    </w:pPr>
  </w:p>
  <w:p w:rsidR="001A70F4" w:rsidRDefault="001A70F4">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F50"/>
    <w:multiLevelType w:val="multilevel"/>
    <w:tmpl w:val="31C26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164BD"/>
    <w:multiLevelType w:val="multilevel"/>
    <w:tmpl w:val="DAAEDBF2"/>
    <w:lvl w:ilvl="0">
      <w:start w:val="1"/>
      <w:numFmt w:val="decimal"/>
      <w:lvlText w:val="%1."/>
      <w:lvlJc w:val="left"/>
      <w:pPr>
        <w:ind w:left="360" w:hanging="360"/>
      </w:pPr>
    </w:lvl>
    <w:lvl w:ilvl="1">
      <w:start w:val="2"/>
      <w:numFmt w:val="decimal"/>
      <w:lvlText w:val="%1.%2"/>
      <w:lvlJc w:val="left"/>
      <w:pPr>
        <w:ind w:left="360" w:hanging="360"/>
      </w:pPr>
      <w:rPr>
        <w:color w:val="000000"/>
        <w:sz w:val="22"/>
        <w:szCs w:val="22"/>
      </w:rPr>
    </w:lvl>
    <w:lvl w:ilvl="2">
      <w:start w:val="1"/>
      <w:numFmt w:val="decimal"/>
      <w:lvlText w:val="%1.%2.%3"/>
      <w:lvlJc w:val="left"/>
      <w:pPr>
        <w:ind w:left="720" w:hanging="720"/>
      </w:pPr>
      <w:rPr>
        <w:color w:val="000000"/>
        <w:sz w:val="22"/>
        <w:szCs w:val="22"/>
      </w:rPr>
    </w:lvl>
    <w:lvl w:ilvl="3">
      <w:start w:val="1"/>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080" w:hanging="108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440" w:hanging="144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2" w15:restartNumberingAfterBreak="0">
    <w:nsid w:val="08A30D00"/>
    <w:multiLevelType w:val="hybridMultilevel"/>
    <w:tmpl w:val="F566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4475D"/>
    <w:multiLevelType w:val="multilevel"/>
    <w:tmpl w:val="FE9C343A"/>
    <w:lvl w:ilvl="0">
      <w:start w:val="1"/>
      <w:numFmt w:val="decimal"/>
      <w:lvlText w:val="%1"/>
      <w:lvlJc w:val="left"/>
      <w:pPr>
        <w:ind w:left="360" w:hanging="360"/>
      </w:pPr>
      <w:rPr>
        <w:color w:val="000000"/>
        <w:sz w:val="22"/>
        <w:szCs w:val="22"/>
      </w:rPr>
    </w:lvl>
    <w:lvl w:ilvl="1">
      <w:start w:val="1"/>
      <w:numFmt w:val="decimal"/>
      <w:lvlText w:val="%1.%2"/>
      <w:lvlJc w:val="left"/>
      <w:pPr>
        <w:ind w:left="360" w:hanging="360"/>
      </w:pPr>
      <w:rPr>
        <w:color w:val="000000"/>
        <w:sz w:val="22"/>
        <w:szCs w:val="22"/>
      </w:rPr>
    </w:lvl>
    <w:lvl w:ilvl="2">
      <w:start w:val="1"/>
      <w:numFmt w:val="decimal"/>
      <w:lvlText w:val="%1.%2.%3"/>
      <w:lvlJc w:val="left"/>
      <w:pPr>
        <w:ind w:left="720" w:hanging="720"/>
      </w:pPr>
      <w:rPr>
        <w:color w:val="000000"/>
        <w:sz w:val="22"/>
        <w:szCs w:val="22"/>
      </w:rPr>
    </w:lvl>
    <w:lvl w:ilvl="3">
      <w:start w:val="1"/>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080" w:hanging="108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440" w:hanging="144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4" w15:restartNumberingAfterBreak="0">
    <w:nsid w:val="0C5247BC"/>
    <w:multiLevelType w:val="multilevel"/>
    <w:tmpl w:val="70CCB33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0E8F41DE"/>
    <w:multiLevelType w:val="multilevel"/>
    <w:tmpl w:val="4F10A18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FE28F3"/>
    <w:multiLevelType w:val="multilevel"/>
    <w:tmpl w:val="06C62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B34A5E"/>
    <w:multiLevelType w:val="hybridMultilevel"/>
    <w:tmpl w:val="9B6C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645425"/>
    <w:multiLevelType w:val="multilevel"/>
    <w:tmpl w:val="CB503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EE5C90"/>
    <w:multiLevelType w:val="multilevel"/>
    <w:tmpl w:val="B6B03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7F14070"/>
    <w:multiLevelType w:val="hybridMultilevel"/>
    <w:tmpl w:val="8C8C3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F48A7"/>
    <w:multiLevelType w:val="multilevel"/>
    <w:tmpl w:val="00A8A030"/>
    <w:lvl w:ilvl="0">
      <w:start w:val="1"/>
      <w:numFmt w:val="decimal"/>
      <w:lvlText w:val="%1."/>
      <w:lvlJc w:val="left"/>
      <w:pPr>
        <w:ind w:left="360" w:hanging="360"/>
      </w:pPr>
      <w:rPr>
        <w:rFonts w:ascii="Calibri" w:eastAsia="Calibri"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80413DA"/>
    <w:multiLevelType w:val="hybridMultilevel"/>
    <w:tmpl w:val="AC9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C3767"/>
    <w:multiLevelType w:val="multilevel"/>
    <w:tmpl w:val="B6B03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D747AF"/>
    <w:multiLevelType w:val="hybridMultilevel"/>
    <w:tmpl w:val="7B90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A23F8"/>
    <w:multiLevelType w:val="multilevel"/>
    <w:tmpl w:val="38C4055A"/>
    <w:lvl w:ilvl="0">
      <w:start w:val="1"/>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6" w15:restartNumberingAfterBreak="0">
    <w:nsid w:val="21E80860"/>
    <w:multiLevelType w:val="multilevel"/>
    <w:tmpl w:val="E60014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22F5470A"/>
    <w:multiLevelType w:val="multilevel"/>
    <w:tmpl w:val="06C62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BC13949"/>
    <w:multiLevelType w:val="multilevel"/>
    <w:tmpl w:val="E35002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EA64852"/>
    <w:multiLevelType w:val="multilevel"/>
    <w:tmpl w:val="527E3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F11211"/>
    <w:multiLevelType w:val="hybridMultilevel"/>
    <w:tmpl w:val="9122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913DA"/>
    <w:multiLevelType w:val="hybridMultilevel"/>
    <w:tmpl w:val="7966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EB1E93"/>
    <w:multiLevelType w:val="multilevel"/>
    <w:tmpl w:val="F6C0C3B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37766DCB"/>
    <w:multiLevelType w:val="multilevel"/>
    <w:tmpl w:val="8B4E9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7BF682C"/>
    <w:multiLevelType w:val="multilevel"/>
    <w:tmpl w:val="06C62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A8A07B3"/>
    <w:multiLevelType w:val="multilevel"/>
    <w:tmpl w:val="40E89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B381580"/>
    <w:multiLevelType w:val="multilevel"/>
    <w:tmpl w:val="00C4C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3D1ADD"/>
    <w:multiLevelType w:val="multilevel"/>
    <w:tmpl w:val="AC22289C"/>
    <w:lvl w:ilvl="0">
      <w:start w:val="1"/>
      <w:numFmt w:val="bullet"/>
      <w:lvlText w:val="•"/>
      <w:lvlJc w:val="left"/>
      <w:pPr>
        <w:ind w:left="360" w:hanging="360"/>
      </w:pPr>
      <w:rPr>
        <w:rFonts w:ascii="Calibri" w:eastAsia="Calibri" w:hAnsi="Calibri" w:cs="Calibri"/>
      </w:rPr>
    </w:lvl>
    <w:lvl w:ilvl="1">
      <w:numFmt w:val="bullet"/>
      <w:lvlText w:val="·"/>
      <w:lvlJc w:val="left"/>
      <w:pPr>
        <w:ind w:left="1080" w:hanging="360"/>
      </w:pPr>
      <w:rPr>
        <w:rFonts w:ascii="Calibri" w:eastAsia="Times New Roman" w:hAnsi="Calibri" w:cs="Calibri" w:hint="default"/>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6B72AC5"/>
    <w:multiLevelType w:val="multilevel"/>
    <w:tmpl w:val="FEDCE546"/>
    <w:lvl w:ilvl="0">
      <w:start w:val="1"/>
      <w:numFmt w:val="decimal"/>
      <w:lvlText w:val="%1."/>
      <w:lvlJc w:val="left"/>
      <w:pPr>
        <w:ind w:left="360" w:hanging="360"/>
      </w:pPr>
      <w:rPr>
        <w:rFonts w:ascii="Calibri" w:eastAsia="Calibri" w:hAnsi="Calibri" w:cs="Calibri"/>
        <w:b w:val="0"/>
        <w:color w:val="2222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95036A3"/>
    <w:multiLevelType w:val="multilevel"/>
    <w:tmpl w:val="00A8A030"/>
    <w:lvl w:ilvl="0">
      <w:start w:val="1"/>
      <w:numFmt w:val="decimal"/>
      <w:lvlText w:val="%1."/>
      <w:lvlJc w:val="left"/>
      <w:pPr>
        <w:ind w:left="360" w:hanging="360"/>
      </w:pPr>
      <w:rPr>
        <w:rFonts w:ascii="Calibri" w:eastAsia="Calibri"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49E5160E"/>
    <w:multiLevelType w:val="hybridMultilevel"/>
    <w:tmpl w:val="CB0A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A969E7"/>
    <w:multiLevelType w:val="hybridMultilevel"/>
    <w:tmpl w:val="126C0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5C3284"/>
    <w:multiLevelType w:val="multilevel"/>
    <w:tmpl w:val="51A6D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C63ABA"/>
    <w:multiLevelType w:val="hybridMultilevel"/>
    <w:tmpl w:val="4A3C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379C4"/>
    <w:multiLevelType w:val="multilevel"/>
    <w:tmpl w:val="616CE0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2195740"/>
    <w:multiLevelType w:val="multilevel"/>
    <w:tmpl w:val="3ED8419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3831DF3"/>
    <w:multiLevelType w:val="hybridMultilevel"/>
    <w:tmpl w:val="87483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B96F94"/>
    <w:multiLevelType w:val="multilevel"/>
    <w:tmpl w:val="C420931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73D1409"/>
    <w:multiLevelType w:val="hybridMultilevel"/>
    <w:tmpl w:val="E04E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4F4A45"/>
    <w:multiLevelType w:val="multilevel"/>
    <w:tmpl w:val="1F90321A"/>
    <w:lvl w:ilvl="0">
      <w:start w:val="1"/>
      <w:numFmt w:val="decimal"/>
      <w:lvlText w:val="%1."/>
      <w:lvlJc w:val="left"/>
      <w:pPr>
        <w:ind w:left="360" w:hanging="360"/>
      </w:pPr>
      <w:rPr>
        <w:rFonts w:ascii="Calibri" w:eastAsia="Calibri" w:hAnsi="Calibri" w:cs="Calibri"/>
        <w:b w:val="0"/>
        <w:color w:val="2222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783102B"/>
    <w:multiLevelType w:val="multilevel"/>
    <w:tmpl w:val="D2269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F9241A3"/>
    <w:multiLevelType w:val="multilevel"/>
    <w:tmpl w:val="B63A7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00C0747"/>
    <w:multiLevelType w:val="multilevel"/>
    <w:tmpl w:val="F6C0C3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63D10D13"/>
    <w:multiLevelType w:val="multilevel"/>
    <w:tmpl w:val="F6C0C3B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6424768C"/>
    <w:multiLevelType w:val="hybridMultilevel"/>
    <w:tmpl w:val="B31A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08209B"/>
    <w:multiLevelType w:val="multilevel"/>
    <w:tmpl w:val="1A1E3EA0"/>
    <w:lvl w:ilvl="0">
      <w:start w:val="1"/>
      <w:numFmt w:val="decimal"/>
      <w:lvlText w:val="%1."/>
      <w:lvlJc w:val="left"/>
      <w:pPr>
        <w:ind w:left="251" w:hanging="360"/>
      </w:pPr>
    </w:lvl>
    <w:lvl w:ilvl="1">
      <w:start w:val="1"/>
      <w:numFmt w:val="decimal"/>
      <w:lvlText w:val="%1.%2"/>
      <w:lvlJc w:val="left"/>
      <w:pPr>
        <w:ind w:left="142" w:hanging="360"/>
      </w:pPr>
    </w:lvl>
    <w:lvl w:ilvl="2">
      <w:start w:val="1"/>
      <w:numFmt w:val="decimal"/>
      <w:lvlText w:val="%1.%2.%3"/>
      <w:lvlJc w:val="left"/>
      <w:pPr>
        <w:ind w:left="502" w:hanging="720"/>
      </w:pPr>
    </w:lvl>
    <w:lvl w:ilvl="3">
      <w:start w:val="1"/>
      <w:numFmt w:val="decimal"/>
      <w:lvlText w:val="%1.%2.%3.%4"/>
      <w:lvlJc w:val="left"/>
      <w:pPr>
        <w:ind w:left="502" w:hanging="720"/>
      </w:pPr>
    </w:lvl>
    <w:lvl w:ilvl="4">
      <w:start w:val="1"/>
      <w:numFmt w:val="decimal"/>
      <w:lvlText w:val="%1.%2.%3.%4.%5"/>
      <w:lvlJc w:val="left"/>
      <w:pPr>
        <w:ind w:left="862" w:hanging="1080"/>
      </w:pPr>
    </w:lvl>
    <w:lvl w:ilvl="5">
      <w:start w:val="1"/>
      <w:numFmt w:val="decimal"/>
      <w:lvlText w:val="%1.%2.%3.%4.%5.%6"/>
      <w:lvlJc w:val="left"/>
      <w:pPr>
        <w:ind w:left="862" w:hanging="1080"/>
      </w:pPr>
    </w:lvl>
    <w:lvl w:ilvl="6">
      <w:start w:val="1"/>
      <w:numFmt w:val="decimal"/>
      <w:lvlText w:val="%1.%2.%3.%4.%5.%6.%7"/>
      <w:lvlJc w:val="left"/>
      <w:pPr>
        <w:ind w:left="1222" w:hanging="1440"/>
      </w:pPr>
    </w:lvl>
    <w:lvl w:ilvl="7">
      <w:start w:val="1"/>
      <w:numFmt w:val="decimal"/>
      <w:lvlText w:val="%1.%2.%3.%4.%5.%6.%7.%8"/>
      <w:lvlJc w:val="left"/>
      <w:pPr>
        <w:ind w:left="1222" w:hanging="1440"/>
      </w:pPr>
    </w:lvl>
    <w:lvl w:ilvl="8">
      <w:start w:val="1"/>
      <w:numFmt w:val="decimal"/>
      <w:lvlText w:val="%1.%2.%3.%4.%5.%6.%7.%8.%9"/>
      <w:lvlJc w:val="left"/>
      <w:pPr>
        <w:ind w:left="1582" w:hanging="1800"/>
      </w:pPr>
    </w:lvl>
  </w:abstractNum>
  <w:abstractNum w:abstractNumId="46" w15:restartNumberingAfterBreak="0">
    <w:nsid w:val="6DE258E8"/>
    <w:multiLevelType w:val="multilevel"/>
    <w:tmpl w:val="00A8A030"/>
    <w:lvl w:ilvl="0">
      <w:start w:val="1"/>
      <w:numFmt w:val="decimal"/>
      <w:lvlText w:val="%1."/>
      <w:lvlJc w:val="left"/>
      <w:pPr>
        <w:ind w:left="360" w:hanging="360"/>
      </w:pPr>
      <w:rPr>
        <w:rFonts w:ascii="Calibri" w:eastAsia="Calibri"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730961F1"/>
    <w:multiLevelType w:val="multilevel"/>
    <w:tmpl w:val="2A263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32C2875"/>
    <w:multiLevelType w:val="multilevel"/>
    <w:tmpl w:val="A4C82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3F6319"/>
    <w:multiLevelType w:val="hybridMultilevel"/>
    <w:tmpl w:val="756C1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4663D6F"/>
    <w:multiLevelType w:val="multilevel"/>
    <w:tmpl w:val="F6C0C3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1" w15:restartNumberingAfterBreak="0">
    <w:nsid w:val="788B36C9"/>
    <w:multiLevelType w:val="multilevel"/>
    <w:tmpl w:val="00A8A030"/>
    <w:lvl w:ilvl="0">
      <w:start w:val="1"/>
      <w:numFmt w:val="decimal"/>
      <w:lvlText w:val="%1."/>
      <w:lvlJc w:val="left"/>
      <w:pPr>
        <w:ind w:left="360" w:hanging="360"/>
      </w:pPr>
      <w:rPr>
        <w:rFonts w:ascii="Calibri" w:eastAsia="Calibri"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 w15:restartNumberingAfterBreak="0">
    <w:nsid w:val="7901665E"/>
    <w:multiLevelType w:val="multilevel"/>
    <w:tmpl w:val="EE0A97C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79186896"/>
    <w:multiLevelType w:val="multilevel"/>
    <w:tmpl w:val="3ED8419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96D12E4"/>
    <w:multiLevelType w:val="hybridMultilevel"/>
    <w:tmpl w:val="D454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880ACA"/>
    <w:multiLevelType w:val="multilevel"/>
    <w:tmpl w:val="4558A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D156974"/>
    <w:multiLevelType w:val="multilevel"/>
    <w:tmpl w:val="C5CEE74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7E955EAB"/>
    <w:multiLevelType w:val="multilevel"/>
    <w:tmpl w:val="014C0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EA95D5B"/>
    <w:multiLevelType w:val="multilevel"/>
    <w:tmpl w:val="732491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7"/>
  </w:num>
  <w:num w:numId="2">
    <w:abstractNumId w:val="32"/>
  </w:num>
  <w:num w:numId="3">
    <w:abstractNumId w:val="34"/>
  </w:num>
  <w:num w:numId="4">
    <w:abstractNumId w:val="45"/>
  </w:num>
  <w:num w:numId="5">
    <w:abstractNumId w:val="9"/>
  </w:num>
  <w:num w:numId="6">
    <w:abstractNumId w:val="40"/>
  </w:num>
  <w:num w:numId="7">
    <w:abstractNumId w:val="25"/>
  </w:num>
  <w:num w:numId="8">
    <w:abstractNumId w:val="27"/>
  </w:num>
  <w:num w:numId="9">
    <w:abstractNumId w:val="0"/>
  </w:num>
  <w:num w:numId="10">
    <w:abstractNumId w:val="56"/>
  </w:num>
  <w:num w:numId="11">
    <w:abstractNumId w:val="47"/>
  </w:num>
  <w:num w:numId="12">
    <w:abstractNumId w:val="19"/>
  </w:num>
  <w:num w:numId="13">
    <w:abstractNumId w:val="55"/>
  </w:num>
  <w:num w:numId="14">
    <w:abstractNumId w:val="4"/>
  </w:num>
  <w:num w:numId="15">
    <w:abstractNumId w:val="8"/>
  </w:num>
  <w:num w:numId="16">
    <w:abstractNumId w:val="17"/>
  </w:num>
  <w:num w:numId="17">
    <w:abstractNumId w:val="46"/>
  </w:num>
  <w:num w:numId="18">
    <w:abstractNumId w:val="23"/>
  </w:num>
  <w:num w:numId="19">
    <w:abstractNumId w:val="50"/>
  </w:num>
  <w:num w:numId="20">
    <w:abstractNumId w:val="41"/>
  </w:num>
  <w:num w:numId="21">
    <w:abstractNumId w:val="37"/>
  </w:num>
  <w:num w:numId="22">
    <w:abstractNumId w:val="3"/>
  </w:num>
  <w:num w:numId="23">
    <w:abstractNumId w:val="48"/>
  </w:num>
  <w:num w:numId="24">
    <w:abstractNumId w:val="35"/>
  </w:num>
  <w:num w:numId="25">
    <w:abstractNumId w:val="52"/>
  </w:num>
  <w:num w:numId="26">
    <w:abstractNumId w:val="58"/>
  </w:num>
  <w:num w:numId="27">
    <w:abstractNumId w:val="26"/>
  </w:num>
  <w:num w:numId="28">
    <w:abstractNumId w:val="15"/>
  </w:num>
  <w:num w:numId="29">
    <w:abstractNumId w:val="5"/>
  </w:num>
  <w:num w:numId="30">
    <w:abstractNumId w:val="16"/>
  </w:num>
  <w:num w:numId="31">
    <w:abstractNumId w:val="1"/>
  </w:num>
  <w:num w:numId="32">
    <w:abstractNumId w:val="28"/>
  </w:num>
  <w:num w:numId="33">
    <w:abstractNumId w:val="18"/>
  </w:num>
  <w:num w:numId="34">
    <w:abstractNumId w:val="39"/>
  </w:num>
  <w:num w:numId="35">
    <w:abstractNumId w:val="38"/>
  </w:num>
  <w:num w:numId="36">
    <w:abstractNumId w:val="36"/>
  </w:num>
  <w:num w:numId="37">
    <w:abstractNumId w:val="14"/>
  </w:num>
  <w:num w:numId="38">
    <w:abstractNumId w:val="20"/>
  </w:num>
  <w:num w:numId="39">
    <w:abstractNumId w:val="49"/>
  </w:num>
  <w:num w:numId="40">
    <w:abstractNumId w:val="12"/>
  </w:num>
  <w:num w:numId="41">
    <w:abstractNumId w:val="31"/>
  </w:num>
  <w:num w:numId="42">
    <w:abstractNumId w:val="21"/>
  </w:num>
  <w:num w:numId="43">
    <w:abstractNumId w:val="33"/>
  </w:num>
  <w:num w:numId="44">
    <w:abstractNumId w:val="2"/>
  </w:num>
  <w:num w:numId="45">
    <w:abstractNumId w:val="10"/>
  </w:num>
  <w:num w:numId="46">
    <w:abstractNumId w:val="7"/>
  </w:num>
  <w:num w:numId="47">
    <w:abstractNumId w:val="53"/>
  </w:num>
  <w:num w:numId="48">
    <w:abstractNumId w:val="44"/>
  </w:num>
  <w:num w:numId="49">
    <w:abstractNumId w:val="30"/>
  </w:num>
  <w:num w:numId="50">
    <w:abstractNumId w:val="13"/>
  </w:num>
  <w:num w:numId="51">
    <w:abstractNumId w:val="11"/>
  </w:num>
  <w:num w:numId="52">
    <w:abstractNumId w:val="29"/>
  </w:num>
  <w:num w:numId="53">
    <w:abstractNumId w:val="51"/>
  </w:num>
  <w:num w:numId="54">
    <w:abstractNumId w:val="42"/>
  </w:num>
  <w:num w:numId="55">
    <w:abstractNumId w:val="43"/>
  </w:num>
  <w:num w:numId="56">
    <w:abstractNumId w:val="22"/>
  </w:num>
  <w:num w:numId="57">
    <w:abstractNumId w:val="54"/>
  </w:num>
  <w:num w:numId="58">
    <w:abstractNumId w:val="24"/>
  </w:num>
  <w:num w:numId="59">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C"/>
    <w:rsid w:val="000912A3"/>
    <w:rsid w:val="0016219C"/>
    <w:rsid w:val="001A70F4"/>
    <w:rsid w:val="003103FE"/>
    <w:rsid w:val="00343018"/>
    <w:rsid w:val="0034318B"/>
    <w:rsid w:val="003E4899"/>
    <w:rsid w:val="006A2A4C"/>
    <w:rsid w:val="007B0078"/>
    <w:rsid w:val="007B53B3"/>
    <w:rsid w:val="008A32C3"/>
    <w:rsid w:val="00910863"/>
    <w:rsid w:val="009361AD"/>
    <w:rsid w:val="00937410"/>
    <w:rsid w:val="00AA363F"/>
    <w:rsid w:val="00AB1E14"/>
    <w:rsid w:val="00B23DF7"/>
    <w:rsid w:val="00C44898"/>
    <w:rsid w:val="00D577FA"/>
    <w:rsid w:val="00D83A9C"/>
    <w:rsid w:val="00E6721F"/>
    <w:rsid w:val="00E734D1"/>
    <w:rsid w:val="00EE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6F05"/>
  <w15:docId w15:val="{5B1A22BA-5BCD-4C5D-AFE0-EF556B8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2E75B5"/>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B1E14"/>
    <w:pPr>
      <w:ind w:left="720"/>
      <w:contextualSpacing/>
    </w:pPr>
  </w:style>
  <w:style w:type="character" w:styleId="CommentReference">
    <w:name w:val="annotation reference"/>
    <w:basedOn w:val="DefaultParagraphFont"/>
    <w:uiPriority w:val="99"/>
    <w:semiHidden/>
    <w:unhideWhenUsed/>
    <w:rsid w:val="003103FE"/>
    <w:rPr>
      <w:sz w:val="16"/>
      <w:szCs w:val="16"/>
    </w:rPr>
  </w:style>
  <w:style w:type="paragraph" w:styleId="CommentText">
    <w:name w:val="annotation text"/>
    <w:basedOn w:val="Normal"/>
    <w:link w:val="CommentTextChar"/>
    <w:uiPriority w:val="99"/>
    <w:semiHidden/>
    <w:unhideWhenUsed/>
    <w:rsid w:val="003103FE"/>
    <w:pPr>
      <w:spacing w:line="240" w:lineRule="auto"/>
    </w:pPr>
    <w:rPr>
      <w:sz w:val="20"/>
      <w:szCs w:val="20"/>
    </w:rPr>
  </w:style>
  <w:style w:type="character" w:customStyle="1" w:styleId="CommentTextChar">
    <w:name w:val="Comment Text Char"/>
    <w:basedOn w:val="DefaultParagraphFont"/>
    <w:link w:val="CommentText"/>
    <w:uiPriority w:val="99"/>
    <w:semiHidden/>
    <w:rsid w:val="003103FE"/>
    <w:rPr>
      <w:sz w:val="20"/>
      <w:szCs w:val="20"/>
    </w:rPr>
  </w:style>
  <w:style w:type="paragraph" w:styleId="CommentSubject">
    <w:name w:val="annotation subject"/>
    <w:basedOn w:val="CommentText"/>
    <w:next w:val="CommentText"/>
    <w:link w:val="CommentSubjectChar"/>
    <w:uiPriority w:val="99"/>
    <w:semiHidden/>
    <w:unhideWhenUsed/>
    <w:rsid w:val="003103FE"/>
    <w:rPr>
      <w:b/>
      <w:bCs/>
    </w:rPr>
  </w:style>
  <w:style w:type="character" w:customStyle="1" w:styleId="CommentSubjectChar">
    <w:name w:val="Comment Subject Char"/>
    <w:basedOn w:val="CommentTextChar"/>
    <w:link w:val="CommentSubject"/>
    <w:uiPriority w:val="99"/>
    <w:semiHidden/>
    <w:rsid w:val="003103FE"/>
    <w:rPr>
      <w:b/>
      <w:bCs/>
      <w:sz w:val="20"/>
      <w:szCs w:val="20"/>
    </w:rPr>
  </w:style>
  <w:style w:type="paragraph" w:styleId="BalloonText">
    <w:name w:val="Balloon Text"/>
    <w:basedOn w:val="Normal"/>
    <w:link w:val="BalloonTextChar"/>
    <w:uiPriority w:val="99"/>
    <w:semiHidden/>
    <w:unhideWhenUsed/>
    <w:rsid w:val="0031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0ECC-61A0-48A2-B60C-301BF671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Paignton Academy</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Freeman</dc:creator>
  <cp:lastModifiedBy>Laura Hay</cp:lastModifiedBy>
  <cp:revision>5</cp:revision>
  <dcterms:created xsi:type="dcterms:W3CDTF">2020-09-24T14:20:00Z</dcterms:created>
  <dcterms:modified xsi:type="dcterms:W3CDTF">2020-09-30T12:40:00Z</dcterms:modified>
</cp:coreProperties>
</file>